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2000250" cy="19621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4" o:title=""/>
              </v:shape>
            </w:pict>
          </mc:Fallback>
        </mc:AlternateContent>
      </w:r>
      <w:r/>
    </w:p>
    <w:p>
      <w:pPr>
        <w:jc w:val="center"/>
        <w:spacing w:line="360" w:lineRule="auto"/>
        <w:rPr>
          <w:rFonts w:ascii="宋体" w:hAnsi="宋体"/>
          <w:color w:val="000000"/>
          <w:sz w:val="40"/>
          <w:szCs w:val="16"/>
        </w:rPr>
      </w:pPr>
      <w:r>
        <w:rPr>
          <w:rFonts w:ascii="宋体" w:hAnsi="宋体"/>
          <w:color w:val="000000"/>
          <w:sz w:val="40"/>
          <w:szCs w:val="16"/>
        </w:rPr>
      </w:r>
      <w:r/>
    </w:p>
    <w:p>
      <w:pPr>
        <w:jc w:val="center"/>
        <w:spacing w:line="360" w:lineRule="auto"/>
        <w:rPr>
          <w:rFonts w:ascii="宋体" w:hAnsi="宋体"/>
          <w:color w:val="000000"/>
          <w:sz w:val="40"/>
          <w:szCs w:val="16"/>
        </w:rPr>
      </w:pPr>
      <w:r>
        <w:rPr>
          <w:rFonts w:ascii="宋体" w:hAnsi="宋体"/>
          <w:color w:val="000000"/>
          <w:sz w:val="40"/>
          <w:szCs w:val="16"/>
        </w:rPr>
      </w:r>
      <w:r/>
    </w:p>
    <w:p>
      <w:pPr>
        <w:jc w:val="left"/>
        <w:spacing w:line="360" w:lineRule="auto"/>
        <w:rPr>
          <w:rFonts w:ascii="宋体" w:hAnsi="宋体"/>
          <w:sz w:val="32"/>
          <w:szCs w:val="32"/>
        </w:rPr>
      </w:pPr>
      <w:r>
        <w:rPr>
          <w:rFonts w:ascii="宋体" w:hAnsi="宋体"/>
          <w:color w:val="000000"/>
          <w:sz w:val="32"/>
          <w:szCs w:val="32"/>
        </w:rPr>
        <w:t xml:space="preserve">项目编号：</w:t>
      </w:r>
      <w:bookmarkStart w:id="0" w:name="OLE_LINK23"/>
      <w:r>
        <w:rPr>
          <w:rFonts w:hint="eastAsia" w:ascii="宋体" w:hAnsi="宋体"/>
          <w:sz w:val="32"/>
          <w:szCs w:val="32"/>
        </w:rPr>
        <w:t xml:space="preserve">JSZC-320583-JZCG-G2026-0044</w:t>
      </w:r>
      <w:bookmarkEnd w:id="0"/>
      <w:r/>
    </w:p>
    <w:p>
      <w:pPr>
        <w:jc w:val="left"/>
        <w:spacing w:line="360" w:lineRule="auto"/>
        <w:rPr>
          <w:rFonts w:ascii="宋体" w:hAnsi="宋体"/>
          <w:color w:val="000000"/>
          <w:sz w:val="32"/>
          <w:szCs w:val="32"/>
        </w:rPr>
      </w:pPr>
      <w:r>
        <w:rPr>
          <w:rFonts w:ascii="宋体" w:hAnsi="宋体"/>
          <w:color w:val="000000"/>
          <w:sz w:val="32"/>
          <w:szCs w:val="32"/>
        </w:rPr>
        <w:t xml:space="preserve">项目名称：</w:t>
      </w:r>
      <w:bookmarkStart w:id="1" w:name="OLE_LINK25"/>
      <w:r/>
      <w:bookmarkStart w:id="2" w:name="OLE_LINK28"/>
      <w:r>
        <w:rPr>
          <w:rFonts w:hint="eastAsia" w:ascii="宋体" w:hAnsi="宋体"/>
          <w:color w:val="000000"/>
          <w:sz w:val="32"/>
          <w:szCs w:val="32"/>
        </w:rPr>
        <w:t xml:space="preserve">昆山市卫健委物业管理综合服务项目</w:t>
      </w:r>
      <w:bookmarkEnd w:id="1"/>
      <w:bookmarkEnd w:id="2"/>
      <w:r/>
    </w:p>
    <w:p>
      <w:pPr>
        <w:jc w:val="left"/>
        <w:spacing w:line="360" w:lineRule="auto"/>
        <w:rPr>
          <w:rFonts w:ascii="宋体" w:hAnsi="宋体"/>
          <w:sz w:val="32"/>
          <w:szCs w:val="32"/>
        </w:rPr>
      </w:pPr>
      <w:r>
        <w:rPr>
          <w:rFonts w:hint="eastAsia" w:ascii="宋体" w:hAnsi="宋体"/>
          <w:sz w:val="32"/>
          <w:szCs w:val="32"/>
        </w:rPr>
        <w:t xml:space="preserve">项目类别：服务类</w:t>
      </w:r>
      <w:r/>
    </w:p>
    <w:p>
      <w:pPr>
        <w:jc w:val="left"/>
        <w:spacing w:line="360" w:lineRule="auto"/>
        <w:rPr>
          <w:rFonts w:ascii="宋体" w:hAnsi="宋体"/>
          <w:sz w:val="32"/>
          <w:szCs w:val="32"/>
        </w:rPr>
      </w:pPr>
      <w:r>
        <w:rPr>
          <w:rFonts w:ascii="宋体" w:hAnsi="宋体"/>
          <w:sz w:val="32"/>
          <w:szCs w:val="32"/>
        </w:rPr>
        <w:t xml:space="preserve">采购单位：</w:t>
      </w:r>
      <w:bookmarkStart w:id="3" w:name="OLE_LINK4"/>
      <w:r>
        <w:rPr>
          <w:rFonts w:hint="eastAsia" w:ascii="宋体" w:hAnsi="宋体"/>
          <w:sz w:val="32"/>
          <w:szCs w:val="32"/>
        </w:rPr>
        <w:t xml:space="preserve">昆山市卫生健康委员会</w:t>
      </w:r>
      <w:bookmarkEnd w:id="3"/>
      <w:r/>
    </w:p>
    <w:p>
      <w:pPr>
        <w:jc w:val="left"/>
        <w:spacing w:line="360" w:lineRule="auto"/>
        <w:rPr>
          <w:rFonts w:ascii="宋体" w:hAnsi="宋体"/>
          <w:color w:val="000000"/>
          <w:sz w:val="32"/>
          <w:szCs w:val="32"/>
        </w:rPr>
      </w:pPr>
      <w:r>
        <w:rPr>
          <w:rFonts w:ascii="宋体" w:hAnsi="宋体"/>
          <w:color w:val="000000"/>
          <w:sz w:val="32"/>
          <w:szCs w:val="32"/>
        </w:rPr>
        <w:t xml:space="preserve">采购代理机构：苏州市公共资源交易中心昆山分中心</w:t>
      </w:r>
      <w:r/>
    </w:p>
    <w:p>
      <w:pPr>
        <w:ind w:firstLine="192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jc w:val="left"/>
        <w:spacing w:line="360" w:lineRule="auto"/>
        <w:rPr>
          <w:rFonts w:ascii="宋体" w:hAnsi="宋体"/>
          <w:color w:val="000000"/>
          <w:sz w:val="32"/>
          <w:szCs w:val="32"/>
        </w:rPr>
        <w:sectPr>
          <w:headerReference w:type="default" r:id="rId9"/>
          <w:headerReference w:type="first" r:id="rId10"/>
          <w:footerReference w:type="even" r:id="rId11"/>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采购时间：20</w:t>
      </w:r>
      <w:r>
        <w:rPr>
          <w:rFonts w:hint="eastAsia" w:ascii="宋体" w:hAnsi="宋体"/>
          <w:color w:val="000000"/>
          <w:sz w:val="32"/>
          <w:szCs w:val="32"/>
        </w:rPr>
        <w:t xml:space="preserve">2</w:t>
      </w:r>
      <w:r>
        <w:rPr>
          <w:rFonts w:ascii="宋体" w:hAnsi="宋体"/>
          <w:color w:val="000000"/>
          <w:sz w:val="32"/>
          <w:szCs w:val="32"/>
        </w:rPr>
        <w:t xml:space="preserve">6</w:t>
      </w:r>
      <w:r>
        <w:rPr>
          <w:rFonts w:ascii="宋体" w:hAnsi="宋体"/>
          <w:color w:val="000000"/>
          <w:sz w:val="32"/>
          <w:szCs w:val="32"/>
        </w:rPr>
        <w:t xml:space="preserve">年</w:t>
      </w:r>
      <w:r>
        <w:rPr>
          <w:rFonts w:ascii="宋体" w:hAnsi="宋体"/>
          <w:color w:val="000000"/>
          <w:sz w:val="32"/>
          <w:szCs w:val="32"/>
        </w:rPr>
        <w:t xml:space="preserve">7</w:t>
      </w:r>
      <w:r>
        <w:rPr>
          <w:rFonts w:ascii="宋体" w:hAnsi="宋体"/>
          <w:color w:val="000000"/>
          <w:sz w:val="32"/>
          <w:szCs w:val="32"/>
        </w:rPr>
        <w:t xml:space="preserve">月</w:t>
      </w:r>
      <w:r/>
    </w:p>
    <w:p>
      <w:pPr>
        <w:pStyle w:val="1081"/>
        <w:jc w:val="center"/>
        <w:spacing w:before="0" w:line="360" w:lineRule="auto"/>
        <w:tabs>
          <w:tab w:val="center" w:pos="4770" w:leader="none"/>
          <w:tab w:val="right" w:pos="9540" w:leader="none"/>
        </w:tabs>
        <w:rPr>
          <w:rFonts w:ascii="宋体" w:hAnsi="宋体"/>
          <w:bCs w:val="0"/>
          <w:color w:val="000000"/>
          <w:sz w:val="32"/>
          <w:szCs w:val="32"/>
          <w:lang w:val="zh-CN"/>
        </w:rPr>
      </w:pPr>
      <w:r>
        <w:rPr>
          <w:rFonts w:ascii="宋体" w:hAnsi="宋体"/>
          <w:color w:val="000000"/>
          <w:sz w:val="32"/>
          <w:szCs w:val="32"/>
          <w:lang w:val="zh-CN"/>
        </w:rPr>
        <w:t xml:space="preserve">目  录</w:t>
      </w:r>
      <w:r/>
    </w:p>
    <w:p>
      <w:pPr>
        <w:pStyle w:val="942"/>
        <w:spacing w:line="360" w:lineRule="auto"/>
        <w:tabs>
          <w:tab w:val="right" w:pos="8890" w:leader="dot"/>
        </w:tabs>
        <w:rPr>
          <w:rFonts w:ascii="宋体" w:hAnsi="宋体" w:cstheme="minorBidi"/>
          <w:sz w:val="32"/>
          <w:szCs w:val="32"/>
        </w:rPr>
      </w:pPr>
      <w:r>
        <w:rPr>
          <w:rStyle w:val="967"/>
          <w:rFonts w:ascii="宋体" w:hAnsi="宋体"/>
          <w:bCs/>
          <w:sz w:val="32"/>
          <w:szCs w:val="32"/>
        </w:rPr>
        <w:fldChar w:fldCharType="begin"/>
      </w:r>
      <w:r>
        <w:rPr>
          <w:rStyle w:val="967"/>
          <w:rFonts w:ascii="宋体" w:hAnsi="宋体"/>
          <w:sz w:val="32"/>
          <w:szCs w:val="32"/>
        </w:rPr>
        <w:instrText xml:space="preserve"> TOC \o "1-1" \h \z \u </w:instrText>
      </w:r>
      <w:r>
        <w:rPr>
          <w:rStyle w:val="967"/>
          <w:rFonts w:ascii="宋体" w:hAnsi="宋体"/>
          <w:bCs/>
          <w:sz w:val="32"/>
          <w:szCs w:val="32"/>
        </w:rPr>
        <w:fldChar w:fldCharType="separate"/>
      </w:r>
      <w:hyperlink w:tooltip="#_Toc160626425" w:anchor="_Toc160626425" w:history="1">
        <w:r>
          <w:rPr>
            <w:rStyle w:val="967"/>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w:t>
        </w:r>
        <w:r>
          <w:rPr>
            <w:rFonts w:ascii="宋体" w:hAnsi="宋体"/>
            <w:sz w:val="32"/>
            <w:szCs w:val="32"/>
          </w:rPr>
          <w:fldChar w:fldCharType="end"/>
        </w:r>
      </w:hyperlink>
      <w:r/>
      <w:r/>
    </w:p>
    <w:p>
      <w:pPr>
        <w:pStyle w:val="942"/>
        <w:spacing w:line="360" w:lineRule="auto"/>
        <w:tabs>
          <w:tab w:val="right" w:pos="8890" w:leader="dot"/>
        </w:tabs>
        <w:rPr>
          <w:rFonts w:ascii="宋体" w:hAnsi="宋体" w:cstheme="minorBidi"/>
          <w:sz w:val="32"/>
          <w:szCs w:val="32"/>
        </w:rPr>
      </w:pPr>
      <w:r/>
      <w:hyperlink w:tooltip="#_Toc160626426" w:anchor="_Toc160626426" w:history="1">
        <w:r>
          <w:rPr>
            <w:rStyle w:val="967"/>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942"/>
        <w:spacing w:line="360" w:lineRule="auto"/>
        <w:tabs>
          <w:tab w:val="right" w:pos="8890" w:leader="dot"/>
        </w:tabs>
        <w:rPr>
          <w:rFonts w:ascii="宋体" w:hAnsi="宋体" w:cstheme="minorBidi"/>
          <w:sz w:val="32"/>
          <w:szCs w:val="32"/>
        </w:rPr>
      </w:pPr>
      <w:r/>
      <w:hyperlink w:tooltip="#_Toc160626427" w:anchor="_Toc160626427" w:history="1">
        <w:r>
          <w:rPr>
            <w:rStyle w:val="967"/>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14</w:t>
        </w:r>
        <w:r>
          <w:rPr>
            <w:rFonts w:ascii="宋体" w:hAnsi="宋体"/>
            <w:sz w:val="32"/>
            <w:szCs w:val="32"/>
          </w:rPr>
          <w:fldChar w:fldCharType="end"/>
        </w:r>
      </w:hyperlink>
      <w:r/>
      <w:r/>
    </w:p>
    <w:p>
      <w:pPr>
        <w:pStyle w:val="942"/>
        <w:spacing w:line="360" w:lineRule="auto"/>
        <w:tabs>
          <w:tab w:val="right" w:pos="8890" w:leader="dot"/>
        </w:tabs>
        <w:rPr>
          <w:rFonts w:ascii="宋体" w:hAnsi="宋体" w:cstheme="minorBidi"/>
          <w:sz w:val="32"/>
          <w:szCs w:val="32"/>
        </w:rPr>
      </w:pPr>
      <w:r/>
      <w:hyperlink w:tooltip="#_Toc160626428" w:anchor="_Toc160626428" w:history="1">
        <w:r>
          <w:rPr>
            <w:rStyle w:val="967"/>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30</w:t>
        </w:r>
        <w:r>
          <w:rPr>
            <w:rFonts w:ascii="宋体" w:hAnsi="宋体"/>
            <w:sz w:val="32"/>
            <w:szCs w:val="32"/>
          </w:rPr>
          <w:fldChar w:fldCharType="end"/>
        </w:r>
      </w:hyperlink>
      <w:r/>
      <w:r/>
    </w:p>
    <w:p>
      <w:pPr>
        <w:pStyle w:val="942"/>
        <w:spacing w:line="360" w:lineRule="auto"/>
        <w:tabs>
          <w:tab w:val="right" w:pos="8890" w:leader="dot"/>
        </w:tabs>
        <w:rPr>
          <w:rFonts w:ascii="宋体" w:hAnsi="宋体" w:cstheme="minorBidi"/>
          <w:sz w:val="32"/>
          <w:szCs w:val="32"/>
        </w:rPr>
      </w:pPr>
      <w:r/>
      <w:hyperlink w:tooltip="#_Toc160626429" w:anchor="_Toc160626429" w:history="1">
        <w:r>
          <w:rPr>
            <w:rStyle w:val="967"/>
            <w:rFonts w:ascii="宋体" w:hAnsi="宋体"/>
            <w:sz w:val="32"/>
            <w:szCs w:val="32"/>
          </w:rPr>
          <w:t xml:space="preserve">第五章 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34</w:t>
        </w:r>
        <w:r>
          <w:rPr>
            <w:rFonts w:ascii="宋体" w:hAnsi="宋体"/>
            <w:sz w:val="32"/>
            <w:szCs w:val="32"/>
          </w:rPr>
          <w:fldChar w:fldCharType="end"/>
        </w:r>
      </w:hyperlink>
      <w:r/>
      <w:r/>
    </w:p>
    <w:p>
      <w:pPr>
        <w:pStyle w:val="942"/>
        <w:spacing w:line="360" w:lineRule="auto"/>
        <w:tabs>
          <w:tab w:val="right" w:pos="8890" w:leader="dot"/>
        </w:tabs>
        <w:rPr>
          <w:rFonts w:ascii="宋体" w:hAnsi="宋体" w:cstheme="minorBidi"/>
          <w:sz w:val="32"/>
          <w:szCs w:val="32"/>
        </w:rPr>
      </w:pPr>
      <w:r/>
      <w:hyperlink w:tooltip="#_Toc160626430" w:anchor="_Toc160626430" w:history="1">
        <w:r>
          <w:rPr>
            <w:rStyle w:val="967"/>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_Toc160626430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50</w:t>
        </w:r>
        <w:r>
          <w:rPr>
            <w:rFonts w:ascii="宋体" w:hAnsi="宋体"/>
            <w:sz w:val="32"/>
            <w:szCs w:val="32"/>
          </w:rPr>
          <w:fldChar w:fldCharType="end"/>
        </w:r>
      </w:hyperlink>
      <w:r/>
      <w:r/>
    </w:p>
    <w:p>
      <w:pPr>
        <w:spacing w:line="360" w:lineRule="auto"/>
      </w:pPr>
      <w:r>
        <w:rPr>
          <w:rStyle w:val="967"/>
          <w:rFonts w:ascii="宋体" w:hAnsi="宋体"/>
          <w:bCs/>
          <w:sz w:val="32"/>
          <w:szCs w:val="32"/>
        </w:rPr>
        <w:fldChar w:fldCharType="end"/>
      </w:r>
      <w:bookmarkStart w:id="4" w:name="_Toc8652801"/>
      <w:r/>
      <w:bookmarkStart w:id="5" w:name="_Toc477186796"/>
      <w:r/>
      <w:bookmarkStart w:id="6" w:name="_Toc8652597"/>
      <w:r/>
      <w:bookmarkStart w:id="7" w:name="_Toc477186549"/>
      <w:r/>
      <w:r/>
    </w:p>
    <w:p>
      <w:pPr>
        <w:rPr>
          <w:rFonts w:ascii="宋体" w:hAnsi="宋体"/>
          <w:sz w:val="32"/>
          <w:szCs w:val="32"/>
        </w:rPr>
        <w:sectPr>
          <w:footerReference w:type="default" r:id="rId12"/>
          <w:footnotePr/>
          <w:endnotePr/>
          <w:type w:val="nextPage"/>
          <w:pgSz w:w="11906" w:h="16838" w:orient="portrait"/>
          <w:pgMar w:top="1474" w:right="1418" w:bottom="1247" w:left="1418" w:header="851" w:footer="851" w:gutter="170"/>
          <w:pgNumType w:start="1"/>
          <w:cols w:num="1" w:sep="0" w:space="720" w:equalWidth="1"/>
          <w:docGrid w:linePitch="360"/>
        </w:sectPr>
      </w:pPr>
      <w:r/>
      <w:bookmarkStart w:id="8" w:name="_Toc160626425"/>
      <w:r/>
      <w:r/>
    </w:p>
    <w:p>
      <w:pPr>
        <w:pStyle w:val="755"/>
        <w:jc w:val="center"/>
        <w:spacing w:before="0" w:after="0" w:line="360" w:lineRule="auto"/>
        <w:rPr>
          <w:rFonts w:ascii="宋体" w:hAnsi="宋体" w:eastAsia="宋体"/>
          <w:bCs/>
          <w:sz w:val="32"/>
          <w:szCs w:val="32"/>
        </w:rPr>
      </w:pPr>
      <w:r>
        <w:rPr>
          <w:rFonts w:ascii="宋体" w:hAnsi="宋体" w:eastAsia="宋体"/>
          <w:sz w:val="32"/>
          <w:szCs w:val="32"/>
        </w:rPr>
        <w:t xml:space="preserve">第一章 投标邀请</w:t>
      </w:r>
      <w:bookmarkEnd w:id="4"/>
      <w:r/>
      <w:bookmarkEnd w:id="5"/>
      <w:r/>
      <w:bookmarkEnd w:id="6"/>
      <w:r/>
      <w:bookmarkEnd w:id="7"/>
      <w:r/>
      <w:bookmarkEnd w:id="8"/>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9" w:name="_Hlk132976849"/>
      <w:r>
        <w:rPr>
          <w:rFonts w:ascii="宋体" w:hAnsi="宋体"/>
          <w:szCs w:val="21"/>
        </w:rPr>
        <w:t xml:space="preserve">（昆山市政府集中采购中心）</w:t>
      </w:r>
      <w:bookmarkEnd w:id="9"/>
      <w:r>
        <w:rPr>
          <w:rFonts w:ascii="宋体" w:hAnsi="宋体"/>
          <w:szCs w:val="21"/>
        </w:rPr>
        <w:t xml:space="preserve">受</w:t>
      </w:r>
      <w:r>
        <w:rPr>
          <w:rFonts w:hint="eastAsia" w:ascii="宋体" w:hAnsi="宋体"/>
          <w:szCs w:val="21"/>
        </w:rPr>
        <w:t xml:space="preserve">昆山市卫生健康委员会</w:t>
      </w:r>
      <w:r>
        <w:rPr>
          <w:rFonts w:ascii="宋体" w:hAnsi="宋体"/>
          <w:szCs w:val="21"/>
        </w:rPr>
        <w:t xml:space="preserve">的委托，为其拟采购的</w:t>
      </w:r>
      <w:r>
        <w:rPr>
          <w:rFonts w:hint="eastAsia" w:ascii="宋体" w:hAnsi="宋体"/>
          <w:szCs w:val="21"/>
        </w:rPr>
        <w:t xml:space="preserve">昆山市</w:t>
      </w:r>
      <w:r>
        <w:rPr>
          <w:rFonts w:hint="eastAsia" w:ascii="宋体" w:hAnsi="宋体"/>
          <w:szCs w:val="21"/>
        </w:rPr>
        <w:t xml:space="preserve">卫健委物业管理</w:t>
      </w:r>
      <w:r>
        <w:rPr>
          <w:rFonts w:hint="eastAsia" w:ascii="宋体" w:hAnsi="宋体"/>
          <w:szCs w:val="21"/>
        </w:rPr>
        <w:t xml:space="preserve">综合服务项目</w:t>
      </w:r>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hint="eastAsia" w:ascii="宋体" w:hAnsi="宋体"/>
          <w:szCs w:val="21"/>
        </w:rPr>
        <w:t xml:space="preserve">1.项目编号：</w:t>
      </w:r>
      <w:r>
        <w:rPr>
          <w:rFonts w:hint="eastAsia" w:ascii="宋体" w:hAnsi="宋体"/>
          <w:szCs w:val="21"/>
        </w:rPr>
        <w:t xml:space="preserve">JSZC-320583-JZCG-G2026-0044</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2.项目名称：</w:t>
      </w:r>
      <w:bookmarkStart w:id="10" w:name="OLE_LINK13"/>
      <w:r/>
      <w:bookmarkStart w:id="11" w:name="OLE_LINK14"/>
      <w:r>
        <w:rPr>
          <w:rFonts w:hint="eastAsia" w:ascii="宋体" w:hAnsi="宋体"/>
          <w:szCs w:val="21"/>
        </w:rPr>
        <w:t xml:space="preserve">昆山市</w:t>
      </w:r>
      <w:r>
        <w:rPr>
          <w:rFonts w:hint="eastAsia" w:ascii="宋体" w:hAnsi="宋体"/>
          <w:szCs w:val="21"/>
        </w:rPr>
        <w:t xml:space="preserve">卫健委物业管理</w:t>
      </w:r>
      <w:r>
        <w:rPr>
          <w:rFonts w:hint="eastAsia" w:ascii="宋体" w:hAnsi="宋体"/>
          <w:szCs w:val="21"/>
        </w:rPr>
        <w:t xml:space="preserve">综合服务项目</w:t>
      </w:r>
      <w:bookmarkEnd w:id="10"/>
      <w:r/>
      <w:bookmarkEnd w:id="11"/>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3.项目类型：服务类；</w:t>
      </w:r>
      <w:r/>
    </w:p>
    <w:p>
      <w:pPr>
        <w:ind w:firstLine="420"/>
        <w:spacing w:line="360" w:lineRule="auto"/>
        <w:rPr>
          <w:rFonts w:ascii="宋体" w:hAnsi="宋体"/>
          <w:szCs w:val="21"/>
        </w:rPr>
      </w:pPr>
      <w:r>
        <w:rPr>
          <w:rFonts w:hint="eastAsia" w:ascii="宋体" w:hAnsi="宋体"/>
          <w:szCs w:val="21"/>
        </w:rPr>
        <w:t xml:space="preserve">4.预算金额：</w:t>
      </w:r>
      <w:bookmarkStart w:id="12" w:name="_Hlk67660924"/>
      <w:r>
        <w:rPr>
          <w:rFonts w:hint="eastAsia" w:ascii="宋体" w:hAnsi="宋体"/>
          <w:szCs w:val="21"/>
        </w:rPr>
        <w:t xml:space="preserve">人民币</w:t>
      </w:r>
      <w:r>
        <w:rPr>
          <w:rFonts w:hint="eastAsia" w:ascii="宋体" w:hAnsi="宋体"/>
          <w:szCs w:val="21"/>
        </w:rPr>
        <w:t xml:space="preserve">壹仟陆佰玖拾肆万</w:t>
      </w:r>
      <w:r>
        <w:rPr>
          <w:rFonts w:hint="eastAsia" w:ascii="宋体" w:hAnsi="宋体"/>
          <w:szCs w:val="21"/>
        </w:rPr>
        <w:t xml:space="preserve">元整</w:t>
      </w:r>
      <w:r>
        <w:rPr>
          <w:rFonts w:hint="eastAsia" w:ascii="宋体" w:hAnsi="宋体"/>
          <w:szCs w:val="21"/>
        </w:rPr>
        <w:t xml:space="preserve">（</w:t>
      </w:r>
      <w:bookmarkStart w:id="13" w:name="OLE_LINK2"/>
      <w:r/>
      <w:bookmarkStart w:id="14" w:name="OLE_LINK3"/>
      <w:r/>
      <w:bookmarkStart w:id="15" w:name="OLE_LINK8"/>
      <w:r>
        <w:rPr>
          <w:rFonts w:ascii="Times New Roman" w:hAnsi="Times New Roman"/>
          <w:szCs w:val="21"/>
        </w:rPr>
        <w:t xml:space="preserve">¥</w:t>
      </w:r>
      <w:bookmarkEnd w:id="13"/>
      <w:r/>
      <w:bookmarkEnd w:id="14"/>
      <w:r/>
      <w:bookmarkEnd w:id="15"/>
      <w:r>
        <w:rPr>
          <w:rFonts w:ascii="宋体" w:hAnsi="宋体"/>
          <w:szCs w:val="21"/>
        </w:rPr>
        <w:t xml:space="preserve">16,940,000</w:t>
      </w:r>
      <w:r>
        <w:rPr>
          <w:rFonts w:ascii="宋体" w:hAnsi="宋体"/>
          <w:szCs w:val="21"/>
        </w:rPr>
        <w:t xml:space="preserve">.00</w:t>
      </w:r>
      <w:r>
        <w:rPr>
          <w:rFonts w:hint="eastAsia" w:ascii="宋体" w:hAnsi="宋体"/>
          <w:szCs w:val="21"/>
        </w:rPr>
        <w:t xml:space="preserve">）</w:t>
      </w:r>
      <w:bookmarkEnd w:id="12"/>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5.采购需求：详见第四章；</w:t>
      </w:r>
      <w:bookmarkStart w:id="16" w:name="_GoBack"/>
      <w:r/>
      <w:bookmarkEnd w:id="16"/>
      <w:r/>
      <w:r/>
    </w:p>
    <w:p>
      <w:pPr>
        <w:ind w:firstLine="420"/>
        <w:spacing w:line="360" w:lineRule="auto"/>
        <w:rPr>
          <w:rFonts w:ascii="宋体" w:hAnsi="宋体"/>
          <w:color w:val="000000" w:themeColor="text1"/>
          <w:szCs w:val="21"/>
        </w:rPr>
      </w:pPr>
      <w:r>
        <w:rPr>
          <w:rFonts w:hint="eastAsia" w:ascii="宋体" w:hAnsi="宋体"/>
          <w:szCs w:val="21"/>
        </w:rPr>
        <w:t xml:space="preserve">6.合同履行期限：</w:t>
      </w:r>
      <w:bookmarkStart w:id="17" w:name="OLE_LINK42"/>
      <w:r/>
      <w:bookmarkStart w:id="18" w:name="OLE_LINK15"/>
      <w:r/>
      <w:bookmarkStart w:id="19" w:name="OLE_LINK20"/>
      <w:r>
        <w:rPr>
          <w:rFonts w:hint="eastAsia" w:ascii="宋体" w:hAnsi="宋体"/>
          <w:szCs w:val="21"/>
        </w:rPr>
        <w:t xml:space="preserve">合同签订后</w:t>
      </w:r>
      <w:r>
        <w:rPr>
          <w:rFonts w:hint="eastAsia" w:ascii="宋体" w:hAnsi="宋体"/>
          <w:szCs w:val="21"/>
        </w:rPr>
        <w:t xml:space="preserve">两</w:t>
      </w:r>
      <w:r>
        <w:rPr>
          <w:rFonts w:hint="eastAsia" w:ascii="宋体" w:hAnsi="宋体"/>
          <w:szCs w:val="21"/>
        </w:rPr>
        <w:t xml:space="preserve">年</w:t>
      </w:r>
      <w:bookmarkEnd w:id="17"/>
      <w:r/>
      <w:bookmarkEnd w:id="18"/>
      <w:r/>
      <w:bookmarkEnd w:id="19"/>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color w:val="000000" w:themeColor="text1"/>
          <w:szCs w:val="21"/>
        </w:rPr>
        <w:t xml:space="preserve">7.</w:t>
      </w:r>
      <w:r>
        <w:rPr>
          <w:rFonts w:hint="eastAsia" w:ascii="宋体" w:hAnsi="宋体"/>
          <w:szCs w:val="21"/>
        </w:rPr>
        <w:t xml:space="preserve">本项目不接受联合体投标。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bookmarkStart w:id="20" w:name="OLE_LINK5"/>
      <w:r>
        <w:rPr>
          <w:rFonts w:ascii="Times New Roman" w:hAnsi="Times New Roman"/>
          <w:b/>
          <w:bCs/>
          <w:szCs w:val="21"/>
        </w:rPr>
        <w:t xml:space="preserve">本项目专门面向中小企业采购（整体预留），残疾人福利性单位、监狱企业视同小型、微型企业</w:t>
      </w:r>
      <w:bookmarkEnd w:id="20"/>
      <w:r>
        <w:rPr>
          <w:rFonts w:ascii="宋体" w:hAnsi="宋体"/>
          <w:b/>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w:t>
      </w:r>
      <w:r>
        <w:rPr>
          <w:rFonts w:ascii="宋体" w:hAnsi="宋体"/>
          <w:color w:val="000000"/>
          <w:szCs w:val="21"/>
        </w:rPr>
        <w:t xml:space="preserve">苏财购〔2017〕</w:t>
      </w:r>
      <w:r>
        <w:rPr>
          <w:rFonts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21" w:name="_Hlk123829542"/>
      <w:r>
        <w:rPr>
          <w:rFonts w:ascii="宋体" w:hAnsi="宋体"/>
          <w:color w:val="ff0000"/>
          <w:szCs w:val="21"/>
        </w:rPr>
        <w:t xml:space="preserve">202</w:t>
      </w:r>
      <w:r>
        <w:rPr>
          <w:rFonts w:ascii="宋体" w:hAnsi="宋体"/>
          <w:color w:val="ff0000"/>
          <w:szCs w:val="21"/>
        </w:rPr>
        <w:t xml:space="preserve">6</w:t>
      </w:r>
      <w:r>
        <w:rPr>
          <w:rFonts w:ascii="宋体" w:hAnsi="宋体"/>
          <w:color w:val="ff0000"/>
          <w:szCs w:val="21"/>
        </w:rPr>
        <w:t xml:space="preserve">年</w:t>
      </w:r>
      <w:r>
        <w:rPr>
          <w:rFonts w:ascii="宋体" w:hAnsi="宋体"/>
          <w:color w:val="ff0000"/>
          <w:szCs w:val="21"/>
        </w:rPr>
        <w:t xml:space="preserve">07</w:t>
      </w:r>
      <w:r>
        <w:rPr>
          <w:rFonts w:ascii="宋体" w:hAnsi="宋体"/>
          <w:color w:val="ff0000"/>
          <w:szCs w:val="21"/>
        </w:rPr>
        <w:t xml:space="preserve">月</w:t>
      </w:r>
      <w:r>
        <w:rPr>
          <w:rFonts w:ascii="宋体" w:hAnsi="宋体"/>
          <w:color w:val="ff0000"/>
          <w:szCs w:val="21"/>
        </w:rPr>
        <w:t xml:space="preserve">2</w:t>
      </w:r>
      <w:r>
        <w:rPr>
          <w:rFonts w:ascii="宋体" w:hAnsi="宋体"/>
          <w:color w:val="ff0000"/>
          <w:szCs w:val="21"/>
        </w:rPr>
        <w:t xml:space="preserve">9</w:t>
      </w:r>
      <w:r>
        <w:rPr>
          <w:rFonts w:ascii="宋体" w:hAnsi="宋体"/>
          <w:color w:val="ff0000"/>
          <w:szCs w:val="21"/>
        </w:rPr>
        <w:t xml:space="preserve">日</w:t>
      </w:r>
      <w:bookmarkEnd w:id="21"/>
      <w:r>
        <w:rPr>
          <w:rFonts w:hint="eastAsia" w:ascii="宋体" w:hAnsi="宋体"/>
          <w:color w:val="ff0000"/>
          <w:szCs w:val="21"/>
        </w:rPr>
        <w:t xml:space="preserve">24</w:t>
      </w:r>
      <w:r>
        <w:rPr>
          <w:rFonts w:ascii="宋体" w:hAnsi="宋体"/>
          <w:color w:val="ff0000"/>
          <w:szCs w:val="21"/>
        </w:rPr>
        <w:t xml:space="preserve">:00</w:t>
      </w:r>
      <w:r>
        <w:rPr>
          <w:rFonts w:ascii="宋体" w:hAnsi="宋体"/>
          <w:color w:val="000000"/>
          <w:szCs w:val="21"/>
        </w:rPr>
        <w:t xml:space="preserve">（北京时间）；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w:t>
      </w:r>
      <w:r>
        <w:rPr>
          <w:rFonts w:ascii="宋体" w:hAnsi="宋体"/>
          <w:color w:val="000000"/>
          <w:szCs w:val="21"/>
        </w:rPr>
        <w:t xml:space="preserve">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w:t>
      </w:r>
      <w:r>
        <w:rPr>
          <w:rFonts w:ascii="宋体" w:hAnsi="宋体"/>
          <w:color w:val="ff0000"/>
          <w:szCs w:val="21"/>
        </w:rPr>
        <w:t xml:space="preserve">8</w:t>
      </w:r>
      <w:r>
        <w:rPr>
          <w:rFonts w:hint="eastAsia" w:ascii="宋体" w:hAnsi="宋体"/>
          <w:color w:val="ff0000"/>
          <w:szCs w:val="21"/>
        </w:rPr>
        <w:t xml:space="preserve">月</w:t>
      </w:r>
      <w:r>
        <w:rPr>
          <w:rFonts w:ascii="宋体" w:hAnsi="宋体"/>
          <w:color w:val="ff0000"/>
          <w:szCs w:val="21"/>
        </w:rPr>
        <w:t xml:space="preserve">12</w:t>
      </w:r>
      <w:r>
        <w:rPr>
          <w:rFonts w:hint="eastAsia" w:ascii="宋体" w:hAnsi="宋体"/>
          <w:color w:val="ff0000"/>
          <w:szCs w:val="21"/>
        </w:rPr>
        <w:t xml:space="preserve">日09:30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w:t>
      </w:r>
      <w:r>
        <w:rPr>
          <w:rFonts w:ascii="宋体" w:hAnsi="宋体"/>
          <w:color w:val="ff0000"/>
          <w:szCs w:val="21"/>
        </w:rPr>
        <w:t xml:space="preserve">8</w:t>
      </w:r>
      <w:r>
        <w:rPr>
          <w:rFonts w:hint="eastAsia" w:ascii="宋体" w:hAnsi="宋体"/>
          <w:color w:val="ff0000"/>
          <w:szCs w:val="21"/>
        </w:rPr>
        <w:t xml:space="preserve">月</w:t>
      </w:r>
      <w:r>
        <w:rPr>
          <w:rFonts w:ascii="宋体" w:hAnsi="宋体"/>
          <w:color w:val="ff0000"/>
          <w:szCs w:val="21"/>
        </w:rPr>
        <w:t xml:space="preserve">12</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22" w:name="_Hlk227163884"/>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bookmarkStart w:id="23" w:name="OLE_LINK9"/>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w:t>
      </w:r>
      <w:r>
        <w:rPr>
          <w:rFonts w:hint="eastAsia" w:ascii="宋体" w:hAnsi="宋体"/>
          <w:color w:val="000000"/>
          <w:szCs w:val="21"/>
        </w:rPr>
        <w:t xml:space="preserve">云”系统登录界面中的“新CA办理指南”。“苏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w:t>
      </w:r>
      <w:r>
        <w:rPr>
          <w:rFonts w:hint="eastAsia" w:ascii="宋体" w:hAnsi="宋体"/>
          <w:color w:val="000000"/>
          <w:szCs w:val="21"/>
        </w:rPr>
        <w:t xml:space="preserve">云”系统下的政务CA证书，江苏省内各地区办理的“苏</w:t>
      </w:r>
      <w:r>
        <w:rPr>
          <w:rFonts w:hint="eastAsia" w:ascii="宋体" w:hAnsi="宋体"/>
          <w:color w:val="000000"/>
          <w:szCs w:val="21"/>
        </w:rPr>
        <w:t xml:space="preserve">采</w:t>
      </w:r>
      <w:r>
        <w:rPr>
          <w:rFonts w:hint="eastAsia" w:ascii="宋体" w:hAnsi="宋体"/>
          <w:color w:val="000000"/>
          <w:szCs w:val="21"/>
        </w:rPr>
        <w:t xml:space="preserve">云”系统下的政务CA证书全省通用。苏州现场办理地址：</w:t>
      </w:r>
      <w:r>
        <w:rPr>
          <w:rFonts w:hint="eastAsia" w:ascii="宋体" w:hAnsi="宋体"/>
          <w:color w:val="000000"/>
          <w:szCs w:val="21"/>
        </w:rPr>
        <w:t xml:space="preserve">苏州市高新区邓蔚路105号狮山科技馆一楼服务大厅</w:t>
      </w:r>
      <w:r>
        <w:rPr>
          <w:rFonts w:hint="eastAsia" w:ascii="宋体" w:hAnsi="宋体"/>
          <w:color w:val="000000"/>
          <w:szCs w:val="21"/>
        </w:rPr>
        <w:t xml:space="preserve">，咨询电话：</w:t>
      </w:r>
      <w:r>
        <w:rPr>
          <w:rFonts w:ascii="宋体" w:hAnsi="宋体"/>
          <w:color w:val="000000"/>
          <w:szCs w:val="21"/>
        </w:rPr>
        <w:t xml:space="preserve">0512</w:t>
      </w:r>
      <w:r>
        <w:rPr>
          <w:rFonts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bookmarkEnd w:id="23"/>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24" w:name="_Hlk205540500"/>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color w:val="000000"/>
          <w:szCs w:val="21"/>
        </w:rPr>
        <w:t xml:space="preserve">采</w:t>
      </w:r>
      <w:r>
        <w:rPr>
          <w:rFonts w:hint="eastAsia" w:ascii="宋体" w:hAnsi="宋体"/>
          <w:color w:val="000000"/>
          <w:szCs w:val="21"/>
        </w:rPr>
        <w:t xml:space="preserve">云系统供应商操作手册》，网址链接https://czju.suzhou.gov.cn/zfcg/html/content/20231220161910031.shtml）。</w:t>
      </w:r>
      <w:bookmarkEnd w:id="24"/>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系统供应商操作手册》（网址链接https://czju.suzhou.gov.cn/zfcg/html/content/20231220161910031.shtml）进行操作。</w:t>
      </w:r>
      <w:r/>
    </w:p>
    <w:p>
      <w:pPr>
        <w:ind w:firstLine="420"/>
        <w:jc w:val="left"/>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w:t>
      </w:r>
      <w:r>
        <w:rPr>
          <w:rFonts w:hint="eastAsia" w:ascii="宋体" w:hAnsi="宋体"/>
          <w:color w:val="000000"/>
          <w:szCs w:val="21"/>
        </w:rPr>
        <w:t xml:space="preserve">定。</w:t>
      </w:r>
      <w:r/>
    </w:p>
    <w:p>
      <w:pPr>
        <w:ind w:firstLine="420"/>
        <w:jc w:val="left"/>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bookmarkEnd w:id="22"/>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25"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26" w:name="_Hlk132976599"/>
      <w:r/>
      <w:bookmarkStart w:id="27" w:name="_Hlk146194873"/>
      <w:r/>
      <w:bookmarkEnd w:id="25"/>
      <w:r>
        <w:rPr>
          <w:rFonts w:hint="eastAsia" w:ascii="宋体" w:hAnsi="宋体"/>
          <w:szCs w:val="21"/>
        </w:rPr>
        <w:t xml:space="preserve">1.名称：</w:t>
      </w:r>
      <w:r>
        <w:rPr>
          <w:rFonts w:hint="eastAsia" w:ascii="宋体" w:hAnsi="宋体"/>
          <w:szCs w:val="21"/>
        </w:rPr>
        <w:t xml:space="preserve">昆山市卫生健康委员会</w:t>
      </w:r>
      <w:r>
        <w:rPr>
          <w:rFonts w:hint="eastAsia" w:ascii="宋体" w:hAnsi="宋体"/>
          <w:szCs w:val="21"/>
        </w:rPr>
        <w:t xml:space="preserve">；</w:t>
      </w:r>
      <w:bookmarkEnd w:id="26"/>
      <w:bookmarkEnd w:id="27"/>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2.地址：昆山市同丰西路4</w:t>
      </w:r>
      <w:r>
        <w:rPr>
          <w:rFonts w:ascii="宋体" w:hAnsi="宋体"/>
          <w:szCs w:val="21"/>
        </w:rPr>
        <w:t xml:space="preserve">58</w:t>
      </w:r>
      <w:r>
        <w:rPr>
          <w:rFonts w:hint="eastAsia" w:ascii="宋体" w:hAnsi="宋体"/>
          <w:szCs w:val="21"/>
        </w:rPr>
        <w:t xml:space="preserve">号；</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联系人：朱</w:t>
      </w:r>
      <w:r>
        <w:rPr>
          <w:rFonts w:hint="eastAsia" w:ascii="宋体" w:hAnsi="宋体"/>
          <w:szCs w:val="21"/>
        </w:rPr>
        <w:t xml:space="preserve">主任</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4.联系方式：0512-</w:t>
      </w:r>
      <w:r>
        <w:rPr>
          <w:rFonts w:ascii="宋体" w:hAnsi="宋体"/>
          <w:szCs w:val="21"/>
        </w:rPr>
        <w:t xml:space="preserve">57338129</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rPr>
          <w:rFonts w:ascii="宋体" w:hAnsi="宋体"/>
          <w:szCs w:val="21"/>
        </w:rPr>
      </w:pPr>
      <w:r/>
      <w:bookmarkStart w:id="28" w:name="_Hlk227163955"/>
      <w:r/>
      <w:bookmarkStart w:id="29" w:name="_Toc477186797"/>
      <w:r/>
      <w:bookmarkStart w:id="30" w:name="_Toc477186550"/>
      <w:r>
        <w:rPr>
          <w:rFonts w:hint="eastAsia" w:ascii="宋体" w:hAnsi="宋体"/>
          <w:szCs w:val="21"/>
        </w:rPr>
        <w:t xml:space="preserve">1.名称：苏州市公共资源交易中心昆山分中心（昆山市政府集中采购中心）；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2.地址：昆山市前进西路1801号A2栋6楼；</w:t>
      </w:r>
      <w:r/>
    </w:p>
    <w:p>
      <w:pPr>
        <w:ind w:firstLine="420"/>
        <w:spacing w:line="360" w:lineRule="auto"/>
        <w:rPr>
          <w:rFonts w:ascii="宋体" w:hAnsi="宋体"/>
          <w:szCs w:val="21"/>
        </w:rPr>
      </w:pPr>
      <w:r>
        <w:rPr>
          <w:rFonts w:hint="eastAsia" w:ascii="宋体" w:hAnsi="宋体"/>
          <w:szCs w:val="21"/>
        </w:rPr>
        <w:t xml:space="preserve">3.联系人：孙</w:t>
      </w:r>
      <w:r>
        <w:rPr>
          <w:rFonts w:hint="eastAsia" w:ascii="宋体" w:hAnsi="宋体"/>
          <w:szCs w:val="21"/>
        </w:rPr>
        <w:t xml:space="preserve">工</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4.联系方式：0512-57377321。</w:t>
      </w:r>
      <w:bookmarkEnd w:id="28"/>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w:t>
      </w:r>
      <w:r>
        <w:rPr>
          <w:rFonts w:ascii="宋体" w:hAnsi="宋体"/>
          <w:b/>
          <w:szCs w:val="21"/>
        </w:rPr>
        <w:t xml:space="preserve">微企业</w:t>
      </w:r>
      <w:r>
        <w:rPr>
          <w:rFonts w:ascii="宋体" w:hAnsi="宋体"/>
          <w:b/>
          <w:szCs w:val="21"/>
        </w:rPr>
        <w:t xml:space="preserve">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w:t>
      </w:r>
      <w:r>
        <w:rPr>
          <w:rFonts w:hint="eastAsia" w:ascii="宋体" w:hAnsi="宋体"/>
          <w:b/>
          <w:szCs w:val="21"/>
        </w:rPr>
        <w:t xml:space="preserve">采云</w:t>
      </w:r>
      <w:r>
        <w:rPr>
          <w:rFonts w:ascii="宋体" w:hAnsi="宋体"/>
          <w:b/>
          <w:szCs w:val="21"/>
        </w:rPr>
        <w:t xml:space="preserve">系统内完成合同下载和签订，具体操作详见</w:t>
      </w:r>
      <w:r>
        <w:rPr>
          <w:rFonts w:hint="eastAsia" w:ascii="宋体" w:hAnsi="宋体"/>
          <w:b/>
          <w:szCs w:val="21"/>
        </w:rPr>
        <w:t xml:space="preserve">《苏</w:t>
      </w:r>
      <w:r>
        <w:rPr>
          <w:rFonts w:hint="eastAsia" w:ascii="宋体" w:hAnsi="宋体"/>
          <w:b/>
          <w:szCs w:val="21"/>
        </w:rPr>
        <w:t xml:space="preserve">采</w:t>
      </w:r>
      <w:r>
        <w:rPr>
          <w:rFonts w:hint="eastAsia" w:ascii="宋体" w:hAnsi="宋体"/>
          <w:b/>
          <w:szCs w:val="21"/>
        </w:rPr>
        <w:t xml:space="preserve">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31" w:name="_Toc8652598"/>
      <w:r/>
      <w:bookmarkStart w:id="32" w:name="_Toc8652802"/>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33" w:name="_Toc160626426"/>
      <w:r/>
      <w:r/>
    </w:p>
    <w:p>
      <w:pPr>
        <w:pStyle w:val="755"/>
        <w:jc w:val="center"/>
        <w:spacing w:before="0" w:after="0" w:line="360" w:lineRule="auto"/>
        <w:rPr>
          <w:rFonts w:ascii="宋体" w:hAnsi="宋体" w:eastAsia="宋体"/>
          <w:bCs/>
          <w:sz w:val="32"/>
          <w:szCs w:val="32"/>
        </w:rPr>
      </w:pPr>
      <w:r>
        <w:rPr>
          <w:rFonts w:ascii="宋体" w:hAnsi="宋体" w:eastAsia="宋体"/>
          <w:sz w:val="32"/>
          <w:szCs w:val="32"/>
        </w:rPr>
        <w:t xml:space="preserve">第二章 投标人须知</w:t>
      </w:r>
      <w:bookmarkEnd w:id="29"/>
      <w:r/>
      <w:bookmarkEnd w:id="30"/>
      <w:r/>
      <w:bookmarkEnd w:id="31"/>
      <w:r/>
      <w:bookmarkEnd w:id="32"/>
      <w:r/>
      <w:bookmarkEnd w:id="33"/>
      <w:r/>
      <w:r/>
    </w:p>
    <w:p>
      <w:pPr>
        <w:pStyle w:val="91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919"/>
        <w:jc w:val="both"/>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919"/>
        <w:jc w:val="both"/>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919"/>
        <w:jc w:val="both"/>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91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91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919"/>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91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91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91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919"/>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919"/>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919"/>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919"/>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919"/>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（五）投标文件的组成说明</w:t>
      </w:r>
      <w:r/>
    </w:p>
    <w:p>
      <w:pPr>
        <w:pStyle w:val="988"/>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988"/>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988"/>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开标一览表</w:t>
      </w:r>
      <w:r>
        <w:rPr>
          <w:rFonts w:hint="eastAsia" w:ascii="宋体" w:hAnsi="宋体"/>
          <w:b/>
          <w:color w:val="ff0000"/>
          <w:sz w:val="21"/>
          <w:szCs w:val="21"/>
        </w:rPr>
        <w:t xml:space="preserve">（格式见第三章，必须提供否则将被认定为未实质性响应招标文件要求）</w:t>
      </w:r>
      <w:r/>
    </w:p>
    <w:p>
      <w:pPr>
        <w:pStyle w:val="988"/>
        <w:numPr>
          <w:ilvl w:val="0"/>
          <w:numId w:val="28"/>
        </w:numPr>
        <w:ind w:firstLine="420"/>
        <w:rPr>
          <w:rFonts w:ascii="宋体" w:hAnsi="宋体"/>
          <w:b/>
          <w:color w:val="000000"/>
          <w:sz w:val="21"/>
          <w:szCs w:val="21"/>
        </w:rPr>
      </w:pPr>
      <w:r>
        <w:rPr>
          <w:rFonts w:hint="eastAsia" w:ascii="宋体" w:hAnsi="宋体"/>
          <w:b/>
          <w:color w:val="000000"/>
          <w:sz w:val="21"/>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投标人必须提交“4.1-4.3”款规定的资料，否则将被认定为未实质性响应招标文件要求或资格审查不合格。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4.1投标人情况表（格式见第三章）；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34" w:name="_Hlk160023334"/>
      <w:r>
        <w:rPr>
          <w:rFonts w:hint="eastAsia" w:ascii="宋体" w:hAnsi="宋体"/>
          <w:color w:val="000000"/>
          <w:szCs w:val="21"/>
        </w:rPr>
        <w:t xml:space="preserve">4.3投标人满足《中华人民共和国政府采购法》第二十二条规定：</w:t>
      </w:r>
      <w:r/>
    </w:p>
    <w:p>
      <w:pPr>
        <w:ind w:firstLine="420"/>
        <w:spacing w:line="360" w:lineRule="auto"/>
        <w:rPr>
          <w:rFonts w:ascii="宋体" w:hAnsi="宋体"/>
          <w:color w:val="000000"/>
          <w:szCs w:val="21"/>
        </w:rPr>
      </w:pPr>
      <w:r>
        <w:rPr>
          <w:rFonts w:hint="eastAsia"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hint="eastAsia" w:ascii="宋体" w:hAnsi="宋体"/>
          <w:color w:val="000000"/>
          <w:szCs w:val="21"/>
        </w:rPr>
        <w:t xml:space="preserve">4.3.2具有良好的商业信誉和健全的财务会计制度</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p>
    <w:p>
      <w:pPr>
        <w:ind w:firstLine="420"/>
        <w:spacing w:line="360" w:lineRule="auto"/>
        <w:rPr>
          <w:rFonts w:ascii="宋体" w:hAnsi="宋体"/>
          <w:bCs/>
          <w:color w:val="000000"/>
          <w:szCs w:val="21"/>
        </w:rPr>
      </w:pPr>
      <w:r>
        <w:rPr>
          <w:rFonts w:hint="eastAsia" w:ascii="宋体" w:hAnsi="宋体"/>
          <w:color w:val="000000"/>
          <w:szCs w:val="21"/>
        </w:rPr>
        <w:t xml:space="preserve">4.3.3具有履行合同所必需的设备和专业技术能力</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4.3.4具有依法缴纳税收和社会保障资金的良好记录（提供投标承诺函或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4.3.5参加政府采购活动前三年内，在经营活动中没有重大违法记录</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bookmarkEnd w:id="34"/>
      <w:r/>
    </w:p>
    <w:p>
      <w:pPr>
        <w:ind w:firstLine="420"/>
        <w:spacing w:line="360" w:lineRule="auto"/>
        <w:rPr>
          <w:rFonts w:ascii="宋体" w:hAnsi="宋体"/>
          <w:color w:val="000000"/>
          <w:szCs w:val="21"/>
        </w:rPr>
      </w:pPr>
      <w:r>
        <w:rPr>
          <w:rFonts w:hint="eastAsia" w:ascii="宋体" w:hAnsi="宋体"/>
          <w:color w:val="000000"/>
          <w:szCs w:val="21"/>
        </w:rPr>
        <w:t xml:space="preserve">4.4投标人符合相关扶持政策的证明材料：</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4.5特定资格条件的证明材料</w:t>
      </w:r>
      <w:bookmarkStart w:id="35" w:name="_Hlk160091709"/>
      <w:r>
        <w:rPr>
          <w:rFonts w:hint="eastAsia" w:ascii="宋体" w:hAnsi="宋体"/>
          <w:color w:val="000000"/>
          <w:szCs w:val="21"/>
        </w:rPr>
        <w:t xml:space="preserve">：无。</w:t>
      </w:r>
      <w:bookmarkStart w:id="36" w:name="_Hlk160522763"/>
      <w:r/>
      <w:r/>
    </w:p>
    <w:p>
      <w:pPr>
        <w:ind w:firstLine="420"/>
        <w:spacing w:line="360" w:lineRule="auto"/>
        <w:rPr>
          <w:rFonts w:ascii="宋体" w:hAnsi="宋体"/>
          <w:color w:val="000000"/>
          <w:szCs w:val="21"/>
        </w:rPr>
      </w:pPr>
      <w:r>
        <w:rPr>
          <w:rFonts w:hint="eastAsia" w:ascii="宋体" w:hAnsi="宋体"/>
          <w:color w:val="000000"/>
          <w:szCs w:val="21"/>
        </w:rPr>
        <w:t xml:space="preserve">4.6其它有关资格证明文件</w:t>
      </w:r>
      <w:bookmarkEnd w:id="36"/>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hint="eastAsia" w:ascii="宋体" w:hAnsi="宋体"/>
          <w:color w:val="000000"/>
          <w:szCs w:val="21"/>
        </w:rPr>
        <w:t xml:space="preserve">4.7法定代表人授权委托书、双方身份证（如有授权，必须提供，格式见第三章）</w:t>
      </w:r>
      <w:bookmarkEnd w:id="35"/>
      <w:r/>
    </w:p>
    <w:p>
      <w:pPr>
        <w:pStyle w:val="988"/>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bookmarkStart w:id="37" w:name="_Hlk205559473"/>
      <w:r>
        <w:rPr>
          <w:rFonts w:hint="eastAsia" w:ascii="宋体" w:hAnsi="宋体"/>
          <w:color w:val="000000"/>
          <w:szCs w:val="21"/>
        </w:rPr>
        <w:t xml:space="preserve">5.1 报价分析表；</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5.2偏离表（技术要求）；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5.3偏离表（商务要求）；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5.4人员配置表</w:t>
      </w:r>
      <w:r>
        <w:rPr>
          <w:rFonts w:hint="eastAsia" w:ascii="宋体" w:hAnsi="宋体"/>
          <w:color w:val="000000"/>
          <w:szCs w:val="21"/>
        </w:rPr>
        <w:t xml:space="preserve">；</w:t>
      </w:r>
      <w:r>
        <w:rPr>
          <w:rFonts w:hint="eastAsia"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5.5项目相关的符合性审查证明文件。</w:t>
      </w:r>
      <w:r>
        <w:rPr>
          <w:rFonts w:hint="eastAsia" w:ascii="宋体" w:hAnsi="宋体"/>
          <w:b/>
          <w:color w:val="ff0000"/>
          <w:szCs w:val="21"/>
        </w:rPr>
        <w:t xml:space="preserve">（如实质性响应项要求提供材料的则必须提供相应材料，附偏离表后，否则将被认定为未实质性响应招标文件要求）</w:t>
      </w:r>
      <w:bookmarkEnd w:id="37"/>
      <w:r/>
    </w:p>
    <w:p>
      <w:pPr>
        <w:pStyle w:val="988"/>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hint="eastAsia" w:ascii="宋体" w:hAnsi="宋体"/>
          <w:color w:val="000000"/>
          <w:szCs w:val="21"/>
        </w:rPr>
        <w:t xml:space="preserve">6.1服务方案（</w:t>
      </w:r>
      <w:r>
        <w:rPr>
          <w:rFonts w:hint="eastAsia" w:ascii="宋体" w:hAnsi="宋体"/>
          <w:color w:val="000000"/>
          <w:szCs w:val="21"/>
        </w:rPr>
        <w:t xml:space="preserve">服务理念及组织架构、管理服务制度、</w:t>
      </w:r>
      <w:r>
        <w:rPr>
          <w:rFonts w:hint="eastAsia" w:ascii="宋体" w:hAnsi="宋体"/>
          <w:color w:val="000000"/>
          <w:szCs w:val="21"/>
        </w:rPr>
        <w:t xml:space="preserve">管理服务方案</w:t>
      </w:r>
      <w:r>
        <w:rPr>
          <w:rFonts w:hint="eastAsia" w:ascii="宋体" w:hAnsi="宋体"/>
          <w:color w:val="000000"/>
          <w:szCs w:val="21"/>
        </w:rPr>
        <w:t xml:space="preserve">、</w:t>
      </w:r>
      <w:r>
        <w:rPr>
          <w:rFonts w:hint="eastAsia" w:ascii="宋体" w:hAnsi="宋体"/>
          <w:color w:val="000000"/>
          <w:szCs w:val="21"/>
        </w:rPr>
        <w:t xml:space="preserve">服务创新、</w:t>
      </w:r>
      <w:r>
        <w:rPr>
          <w:rFonts w:hint="eastAsia" w:ascii="宋体" w:hAnsi="宋体"/>
          <w:color w:val="000000"/>
          <w:szCs w:val="21"/>
        </w:rPr>
        <w:t xml:space="preserve">客户满意度</w:t>
      </w:r>
      <w:r>
        <w:rPr>
          <w:rFonts w:hint="eastAsia" w:ascii="宋体" w:hAnsi="宋体"/>
          <w:color w:val="000000"/>
          <w:szCs w:val="21"/>
        </w:rPr>
        <w:t xml:space="preserve">提升方案</w:t>
      </w:r>
      <w:r>
        <w:rPr>
          <w:rFonts w:hint="eastAsia" w:ascii="宋体" w:hAnsi="宋体"/>
          <w:color w:val="000000"/>
          <w:szCs w:val="21"/>
        </w:rPr>
        <w:t xml:space="preserve">等</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6.2类似业绩证明材料（格式见第三章）；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6.3与本次招标相关材料；</w:t>
      </w:r>
      <w:r/>
    </w:p>
    <w:p>
      <w:pPr>
        <w:pStyle w:val="988"/>
        <w:numPr>
          <w:ilvl w:val="0"/>
          <w:numId w:val="28"/>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88"/>
        <w:numPr>
          <w:ilvl w:val="0"/>
          <w:numId w:val="28"/>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 </w:t>
      </w:r>
      <w:r/>
    </w:p>
    <w:p>
      <w:pPr>
        <w:ind w:firstLine="422"/>
        <w:spacing w:line="360" w:lineRule="auto"/>
        <w:rPr>
          <w:rFonts w:ascii="宋体" w:hAnsi="宋体"/>
          <w:b/>
          <w:szCs w:val="21"/>
        </w:rPr>
      </w:pPr>
      <w:r>
        <w:rPr>
          <w:rFonts w:hint="eastAsia" w:ascii="宋体" w:hAnsi="宋体"/>
          <w:b/>
          <w:szCs w:val="21"/>
        </w:rPr>
        <w:t xml:space="preserve">8.1资格审查文件中要求必须提供的材料，投标人必须提供并加盖电子公章，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8.2符合性审查文件要求必须提供的材料，投标人必须提供并加盖电子公章，</w:t>
      </w:r>
      <w:r>
        <w:rPr>
          <w:rFonts w:hint="eastAsia" w:ascii="宋体" w:hAnsi="宋体"/>
          <w:b/>
          <w:color w:val="ff0000"/>
          <w:szCs w:val="21"/>
        </w:rPr>
        <w:t xml:space="preserve">否则将被认定为未实质性响应招标文件要求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8.3制作电子投标文件时必须与投标文件制作软件目录一一对应，将相关资料上传至相应模块，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8.4开评标过程中如有问题采购代理机构工作人员会及时通过《投标供应商确认函》留存的手机号与供应商联系。请供应商确保该手机号通讯畅通，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919"/>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w:t>
      </w:r>
      <w:r>
        <w:rPr>
          <w:rFonts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38"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bookmarkEnd w:id="38"/>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919"/>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919"/>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919"/>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w:t>
      </w:r>
      <w:r>
        <w:rPr>
          <w:rFonts w:ascii="宋体" w:hAnsi="宋体" w:eastAsia="宋体"/>
          <w:color w:val="000000"/>
          <w:sz w:val="21"/>
          <w:szCs w:val="21"/>
        </w:rPr>
        <w:t xml:space="preserve">作出</w:t>
      </w:r>
      <w:r>
        <w:rPr>
          <w:rFonts w:ascii="宋体" w:hAnsi="宋体" w:eastAsia="宋体"/>
          <w:color w:val="000000"/>
          <w:sz w:val="21"/>
          <w:szCs w:val="21"/>
        </w:rPr>
        <w:t xml:space="preserve">答复，并以书面形式通知质疑人和其他相关供应商。</w:t>
      </w:r>
      <w:r/>
    </w:p>
    <w:p>
      <w:pPr>
        <w:ind w:firstLine="420"/>
        <w:spacing w:line="360" w:lineRule="auto"/>
        <w:rPr>
          <w:rFonts w:ascii="宋体" w:hAnsi="宋体"/>
        </w:rPr>
      </w:pPr>
      <w:r>
        <w:rPr>
          <w:rFonts w:ascii="宋体" w:hAnsi="宋体"/>
        </w:rPr>
        <w:t xml:space="preserve">2.</w:t>
      </w:r>
      <w:r>
        <w:rPr>
          <w:rFonts w:ascii="宋体" w:hAnsi="宋体"/>
        </w:rPr>
        <w:t xml:space="preserve">质疑函应包括</w:t>
      </w:r>
      <w:r>
        <w:rPr>
          <w:rFonts w:ascii="宋体" w:hAnsi="宋体"/>
        </w:rPr>
        <w:t xml:space="preserve">以下主要内容，并按照“谁主张、谁举证”的原则，附上必要的证明材料。　　　　　　　</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w:t>
      </w:r>
      <w:r>
        <w:rPr>
          <w:rFonts w:hint="eastAsia" w:ascii="宋体" w:hAnsi="宋体"/>
          <w:color w:val="000000"/>
          <w:szCs w:val="21"/>
        </w:rPr>
        <w:t xml:space="preserve">采云</w:t>
      </w:r>
      <w:r>
        <w:rPr>
          <w:rFonts w:hint="eastAsia" w:ascii="宋体" w:hAnsi="宋体"/>
          <w:color w:val="000000"/>
          <w:szCs w:val="21"/>
        </w:rPr>
        <w:t xml:space="preserve">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w:t>
      </w:r>
      <w:r>
        <w:rPr>
          <w:rFonts w:hint="eastAsia" w:ascii="宋体" w:hAnsi="宋体"/>
          <w:color w:val="000000"/>
          <w:szCs w:val="21"/>
        </w:rPr>
        <w:t xml:space="preserve">采云</w:t>
      </w:r>
      <w:r>
        <w:rPr>
          <w:rFonts w:hint="eastAsia" w:ascii="宋体" w:hAnsi="宋体"/>
          <w:color w:val="000000"/>
          <w:szCs w:val="21"/>
        </w:rPr>
        <w:t xml:space="preserve">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w:t>
      </w:r>
      <w:r>
        <w:rPr>
          <w:rFonts w:hint="eastAsia" w:ascii="宋体" w:hAnsi="宋体"/>
          <w:color w:val="000000"/>
          <w:szCs w:val="21"/>
        </w:rPr>
        <w:t xml:space="preserve">采云</w:t>
      </w:r>
      <w:r>
        <w:rPr>
          <w:rFonts w:hint="eastAsia" w:ascii="宋体" w:hAnsi="宋体"/>
          <w:color w:val="000000"/>
          <w:szCs w:val="21"/>
        </w:rPr>
        <w:t xml:space="preserve">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w:t>
      </w:r>
      <w:r>
        <w:rPr>
          <w:rFonts w:hint="eastAsia" w:ascii="宋体" w:hAnsi="宋体"/>
          <w:color w:val="000000"/>
          <w:szCs w:val="21"/>
        </w:rPr>
        <w:t xml:space="preserve">采云</w:t>
      </w:r>
      <w:r>
        <w:rPr>
          <w:rFonts w:hint="eastAsia" w:ascii="宋体" w:hAnsi="宋体"/>
          <w:color w:val="000000"/>
          <w:szCs w:val="21"/>
        </w:rPr>
        <w:t xml:space="preserve">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w:t>
      </w:r>
      <w:r>
        <w:rPr>
          <w:rFonts w:hint="eastAsia" w:ascii="宋体" w:hAnsi="宋体"/>
          <w:color w:val="000000"/>
          <w:szCs w:val="21"/>
        </w:rPr>
        <w:t xml:space="preserve">采云</w:t>
      </w:r>
      <w:r>
        <w:rPr>
          <w:rFonts w:hint="eastAsia" w:ascii="宋体" w:hAnsi="宋体"/>
          <w:color w:val="000000"/>
          <w:szCs w:val="21"/>
        </w:rPr>
        <w:t xml:space="preserve">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color w:val="000000"/>
          <w:szCs w:val="21"/>
        </w:rPr>
        <w:t xml:space="preserve">苏财购〔2017〕</w:t>
      </w:r>
      <w:r>
        <w:rPr>
          <w:rFonts w:hint="eastAsia"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w:t>
      </w:r>
      <w:r>
        <w:rPr>
          <w:rFonts w:ascii="宋体" w:hAnsi="宋体"/>
        </w:rPr>
        <w:t xml:space="preserve">作出</w:t>
      </w:r>
      <w:r>
        <w:rPr>
          <w:rFonts w:ascii="宋体" w:hAnsi="宋体"/>
        </w:rPr>
        <w:t xml:space="preserve">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w:t>
      </w:r>
      <w:r>
        <w:rPr>
          <w:rFonts w:hint="eastAsia" w:ascii="宋体" w:hAnsi="宋体"/>
        </w:rPr>
        <w:t xml:space="preserve">采云</w:t>
      </w:r>
      <w:r>
        <w:rPr>
          <w:rFonts w:hint="eastAsia" w:ascii="宋体" w:hAnsi="宋体"/>
        </w:rPr>
        <w:t xml:space="preserve">系统向供应商发出“澄清要求函”，接到“澄清要求函”的投标人应当按照要求在苏</w:t>
      </w:r>
      <w:r>
        <w:rPr>
          <w:rFonts w:hint="eastAsia" w:ascii="宋体" w:hAnsi="宋体"/>
        </w:rPr>
        <w:t xml:space="preserve">采</w:t>
      </w:r>
      <w:r>
        <w:rPr>
          <w:rFonts w:hint="eastAsia" w:ascii="宋体" w:hAnsi="宋体"/>
        </w:rPr>
        <w:t xml:space="preserve">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bookmarkStart w:id="39" w:name="_Hlk227164251"/>
      <w:r>
        <w:rPr>
          <w:rFonts w:hint="eastAsia" w:ascii="宋体" w:hAnsi="宋体"/>
        </w:rPr>
        <w:t xml:space="preserve">（五）异常低价投标审查</w:t>
      </w:r>
      <w:r/>
    </w:p>
    <w:p>
      <w:pPr>
        <w:ind w:firstLine="420"/>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1.1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1.4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2.</w:t>
      </w:r>
      <w:r>
        <w:rPr>
          <w:rFonts w:hint="eastAsia" w:ascii="宋体" w:hAnsi="宋体"/>
        </w:rPr>
        <w:t xml:space="preserve">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w:t>
      </w:r>
      <w:r>
        <w:rPr>
          <w:rFonts w:hint="eastAsia" w:ascii="宋体" w:hAnsi="宋体"/>
        </w:rPr>
        <w:t xml:space="preserve">作出</w:t>
      </w:r>
      <w:r>
        <w:rPr>
          <w:rFonts w:hint="eastAsia" w:ascii="宋体" w:hAnsi="宋体"/>
        </w:rPr>
        <w:t xml:space="preserve">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rPr>
      </w:pPr>
      <w:r>
        <w:rPr>
          <w:rFonts w:hint="eastAsia" w:ascii="宋体" w:hAnsi="宋体"/>
        </w:rPr>
        <w:t xml:space="preserve">（六）无效投标条款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w:t>
      </w:r>
      <w:r>
        <w:rPr>
          <w:rFonts w:hint="eastAsia" w:ascii="宋体" w:hAnsi="宋体"/>
          <w:color w:val="000000"/>
          <w:szCs w:val="21"/>
        </w:rPr>
        <w:t xml:space="preserve">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w:t>
      </w:r>
      <w:r>
        <w:rPr>
          <w:rFonts w:hint="eastAsia" w:ascii="宋体" w:hAnsi="宋体"/>
          <w:color w:val="000000"/>
          <w:szCs w:val="21"/>
        </w:rPr>
        <w:t xml:space="preserve">标识码均一致</w:t>
      </w:r>
      <w:r>
        <w:rPr>
          <w:rFonts w:hint="eastAsia" w:ascii="宋体" w:hAnsi="宋体"/>
          <w:color w:val="000000"/>
          <w:szCs w:val="21"/>
        </w:rPr>
        <w:t xml:space="preserve">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bookmarkEnd w:id="39"/>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w:t>
      </w:r>
      <w:r>
        <w:rPr>
          <w:rFonts w:hint="eastAsia" w:ascii="宋体" w:hAnsi="宋体"/>
          <w:color w:val="000000"/>
          <w:szCs w:val="21"/>
        </w:rPr>
        <w:t xml:space="preserve">采云</w:t>
      </w:r>
      <w:r>
        <w:rPr>
          <w:rFonts w:hint="eastAsia" w:ascii="宋体" w:hAnsi="宋体"/>
          <w:color w:val="000000"/>
          <w:szCs w:val="21"/>
        </w:rPr>
        <w:t xml:space="preserve">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废标后</w:t>
      </w:r>
      <w:r>
        <w:rPr>
          <w:rFonts w:ascii="宋体" w:hAnsi="宋体"/>
          <w:color w:val="000000"/>
          <w:szCs w:val="21"/>
        </w:rPr>
        <w:t xml:space="preserve">，采购代理机构将把废标的理由通知所有投标人。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w:t>
      </w:r>
      <w:r>
        <w:rPr>
          <w:rFonts w:ascii="宋体" w:hAnsi="宋体"/>
          <w:color w:val="000000"/>
          <w:szCs w:val="21"/>
        </w:rPr>
        <w:t xml:space="preserve">个工作日内按法规规定要求向采购代理机构提出。</w:t>
      </w:r>
      <w:r/>
    </w:p>
    <w:p>
      <w:pPr>
        <w:ind w:firstLine="420"/>
        <w:spacing w:line="360" w:lineRule="auto"/>
        <w:rPr>
          <w:rFonts w:ascii="宋体" w:hAnsi="宋体"/>
          <w:color w:val="000000"/>
          <w:szCs w:val="21"/>
        </w:rPr>
      </w:pPr>
      <w:r/>
      <w:bookmarkStart w:id="40" w:name="_Hlk227164304"/>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w:t>
      </w:r>
      <w:r>
        <w:rPr>
          <w:rFonts w:hint="eastAsia" w:ascii="宋体" w:hAnsi="宋体"/>
          <w:b/>
          <w:color w:val="000000"/>
          <w:szCs w:val="21"/>
        </w:rPr>
        <w:t xml:space="preserve">，</w:t>
      </w:r>
      <w:r>
        <w:rPr>
          <w:rFonts w:hint="eastAsia" w:ascii="宋体" w:hAnsi="宋体"/>
          <w:b/>
          <w:color w:val="000000"/>
          <w:szCs w:val="21"/>
        </w:rPr>
        <w:t xml:space="preserve">使用CA证书登录“苏采云”系统及时下载中标通知书。</w:t>
      </w:r>
      <w:r>
        <w:rPr>
          <w:rFonts w:hint="eastAsia" w:ascii="宋体" w:hAnsi="宋体"/>
          <w:color w:val="000000"/>
          <w:szCs w:val="21"/>
        </w:rPr>
        <w:t xml:space="preserve">因系统存储空间有限，自中标结果公告届满之日起30日后，“苏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w:t>
      </w:r>
      <w:r>
        <w:rPr>
          <w:rFonts w:ascii="宋体" w:hAnsi="宋体"/>
          <w:color w:val="000000"/>
          <w:szCs w:val="21"/>
        </w:rPr>
        <w:t xml:space="preserve">电子件于1个</w:t>
      </w:r>
      <w:r>
        <w:rPr>
          <w:rFonts w:ascii="宋体" w:hAnsi="宋体"/>
          <w:color w:val="000000"/>
          <w:szCs w:val="21"/>
        </w:rPr>
        <w:t xml:space="preserve">工作日内发至kszcggzy@163.com邮箱，联系电话：0512-57337661，以免影响中标公告发布。</w:t>
      </w:r>
      <w:bookmarkEnd w:id="40"/>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spacing w:line="360" w:lineRule="auto"/>
              <w:rPr>
                <w:szCs w:val="21"/>
              </w:rPr>
            </w:pPr>
            <w:r>
              <w:rPr>
                <w:szCs w:val="21"/>
              </w:rPr>
              <w:t xml:space="preserve">序号</w:t>
            </w:r>
            <w:r/>
          </w:p>
        </w:tc>
        <w:tc>
          <w:tcPr>
            <w:shd w:val="clear" w:color="auto" w:fill="auto"/>
            <w:tcW w:w="2693" w:type="dxa"/>
            <w:vAlign w:val="center"/>
            <w:textDirection w:val="lrTb"/>
            <w:noWrap w:val="false"/>
          </w:tcPr>
          <w:p>
            <w:pPr>
              <w:jc w:val="center"/>
              <w:spacing w:line="360" w:lineRule="auto"/>
              <w:rPr>
                <w:szCs w:val="21"/>
              </w:rPr>
            </w:pPr>
            <w:r>
              <w:rPr>
                <w:szCs w:val="21"/>
              </w:rPr>
              <w:t xml:space="preserve">信息</w:t>
            </w:r>
            <w:r/>
          </w:p>
        </w:tc>
        <w:tc>
          <w:tcPr>
            <w:shd w:val="clear" w:color="auto" w:fill="auto"/>
            <w:tcW w:w="5018" w:type="dxa"/>
            <w:vAlign w:val="center"/>
            <w:textDirection w:val="lrTb"/>
            <w:noWrap w:val="false"/>
          </w:tcPr>
          <w:p>
            <w:pPr>
              <w:jc w:val="center"/>
              <w:spacing w:line="360" w:lineRule="auto"/>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spacing w:line="360" w:lineRule="auto"/>
              <w:rPr>
                <w:szCs w:val="21"/>
              </w:rPr>
            </w:pPr>
            <w:r>
              <w:rPr>
                <w:szCs w:val="21"/>
              </w:rPr>
              <w:t xml:space="preserve">项目编号</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spacing w:line="360" w:lineRule="auto"/>
              <w:rPr>
                <w:szCs w:val="21"/>
              </w:rPr>
            </w:pPr>
            <w:r>
              <w:rPr>
                <w:szCs w:val="21"/>
              </w:rPr>
              <w:t xml:space="preserve">中标人名称</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spacing w:line="360" w:lineRule="auto"/>
              <w:rPr>
                <w:szCs w:val="21"/>
              </w:rPr>
            </w:pPr>
            <w:r>
              <w:rPr>
                <w:szCs w:val="21"/>
              </w:rPr>
              <w:t xml:space="preserve">中标人地址</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spacing w:line="360" w:lineRule="auto"/>
              <w:rPr>
                <w:szCs w:val="21"/>
              </w:rPr>
            </w:pPr>
            <w:r>
              <w:rPr>
                <w:szCs w:val="21"/>
              </w:rPr>
              <w:t xml:space="preserve">中标金额</w:t>
            </w:r>
            <w:r/>
          </w:p>
        </w:tc>
        <w:tc>
          <w:tcPr>
            <w:shd w:val="clear" w:color="auto" w:fill="auto"/>
            <w:tcW w:w="5018" w:type="dxa"/>
            <w:vAlign w:val="center"/>
            <w:textDirection w:val="lrTb"/>
            <w:noWrap w:val="false"/>
          </w:tcPr>
          <w:p>
            <w:pPr>
              <w:spacing w:line="360" w:lineRule="auto"/>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spacing w:line="360" w:lineRule="auto"/>
              <w:rPr>
                <w:szCs w:val="21"/>
              </w:rPr>
            </w:pPr>
            <w:r>
              <w:rPr>
                <w:szCs w:val="21"/>
              </w:rPr>
              <w:t xml:space="preserve">代理人姓名及联系方式</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spacing w:line="360" w:lineRule="auto"/>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spacing w:line="360" w:lineRule="auto"/>
              <w:rPr>
                <w:szCs w:val="21"/>
              </w:rPr>
            </w:pPr>
            <w:r>
              <w:rPr>
                <w:szCs w:val="21"/>
              </w:rPr>
              <w:t xml:space="preserve">免费维保期限</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spacing w:line="360" w:lineRule="auto"/>
              <w:rPr>
                <w:szCs w:val="21"/>
              </w:rPr>
            </w:pPr>
            <w:r>
              <w:rPr>
                <w:szCs w:val="21"/>
              </w:rPr>
              <w:t xml:space="preserve">履约保证金数额（若有）</w:t>
            </w:r>
            <w:r/>
          </w:p>
        </w:tc>
        <w:tc>
          <w:tcPr>
            <w:shd w:val="clear" w:color="auto" w:fill="auto"/>
            <w:tcW w:w="5018" w:type="dxa"/>
            <w:vAlign w:val="center"/>
            <w:textDirection w:val="lrTb"/>
            <w:noWrap w:val="false"/>
          </w:tcPr>
          <w:p>
            <w:pPr>
              <w:spacing w:line="360" w:lineRule="auto"/>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spacing w:line="360" w:lineRule="auto"/>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spacing w:line="360" w:lineRule="auto"/>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4.合同的签订</w:t>
      </w:r>
      <w:r/>
    </w:p>
    <w:p>
      <w:pPr>
        <w:ind w:firstLine="420"/>
        <w:spacing w:line="360" w:lineRule="auto"/>
        <w:rPr>
          <w:rFonts w:ascii="宋体" w:hAnsi="宋体"/>
          <w:color w:val="000000"/>
          <w:szCs w:val="21"/>
        </w:rPr>
      </w:pPr>
      <w:r>
        <w:rPr>
          <w:rFonts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jc w:val="left"/>
        <w:spacing w:line="360" w:lineRule="auto"/>
        <w:widowControl/>
      </w:pPr>
      <w:r>
        <w:br w:type="page" w:clear="all"/>
      </w:r>
      <w:r/>
    </w:p>
    <w:p>
      <w:pPr>
        <w:pStyle w:val="755"/>
        <w:jc w:val="center"/>
        <w:spacing w:before="0" w:after="0" w:line="360" w:lineRule="auto"/>
        <w:rPr>
          <w:rFonts w:ascii="宋体" w:hAnsi="宋体" w:eastAsia="宋体"/>
          <w:bCs/>
          <w:sz w:val="32"/>
          <w:szCs w:val="32"/>
        </w:rPr>
      </w:pPr>
      <w:r/>
      <w:bookmarkStart w:id="41" w:name="_Toc477186551"/>
      <w:r/>
      <w:bookmarkStart w:id="42" w:name="_Toc8652599"/>
      <w:r/>
      <w:bookmarkStart w:id="43" w:name="_Toc8652803"/>
      <w:r/>
      <w:bookmarkStart w:id="44" w:name="_Toc160626427"/>
      <w:r/>
      <w:bookmarkStart w:id="45" w:name="_Toc477186798"/>
      <w:r>
        <w:rPr>
          <w:rFonts w:ascii="宋体" w:hAnsi="宋体" w:eastAsia="宋体"/>
          <w:sz w:val="32"/>
          <w:szCs w:val="32"/>
        </w:rPr>
        <w:t xml:space="preserve">第三章 投标文件格式</w:t>
      </w:r>
      <w:bookmarkEnd w:id="41"/>
      <w:r/>
      <w:bookmarkEnd w:id="42"/>
      <w:r/>
      <w:bookmarkEnd w:id="43"/>
      <w:r/>
      <w:bookmarkEnd w:id="44"/>
      <w:r/>
      <w:bookmarkEnd w:id="45"/>
      <w:r>
        <w:rPr>
          <w:rFonts w:hint="eastAsia" w:ascii="宋体" w:hAnsi="宋体" w:eastAsia="宋体"/>
          <w:sz w:val="32"/>
          <w:szCs w:val="32"/>
        </w:rPr>
        <w:t xml:space="preserve"> </w:t>
      </w:r>
      <w:r/>
    </w:p>
    <w:p>
      <w:pPr>
        <w:pStyle w:val="919"/>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46" w:name="_Ref36193203"/>
      <w:r/>
      <w:bookmarkStart w:id="47" w:name="资格证明文件"/>
      <w:r/>
      <w:bookmarkStart w:id="48" w:name="_Hlk79008528"/>
      <w:r>
        <w:rPr>
          <w:rFonts w:hint="eastAsia" w:ascii="宋体" w:hAnsi="宋体" w:eastAsia="宋体"/>
          <w:b/>
          <w:color w:val="000000"/>
          <w:sz w:val="21"/>
          <w:szCs w:val="21"/>
        </w:rPr>
        <w:t xml:space="preserve">相关材料提供要求详见第二章投标人须知。</w:t>
      </w:r>
      <w:r/>
    </w:p>
    <w:p>
      <w:pPr>
        <w:pStyle w:val="756"/>
        <w:numPr>
          <w:ilvl w:val="0"/>
          <w:numId w:val="27"/>
        </w:numPr>
        <w:rPr>
          <w:rFonts w:ascii="黑体" w:hAnsi="黑体" w:eastAsia="黑体"/>
          <w:sz w:val="32"/>
          <w:u w:val="single"/>
        </w:rPr>
      </w:pPr>
      <w:r/>
      <w:bookmarkStart w:id="49" w:name="_Ref80087417"/>
      <w:r>
        <w:rPr>
          <w:rFonts w:ascii="黑体" w:hAnsi="黑体" w:eastAsia="黑体"/>
          <w:sz w:val="32"/>
          <w:u w:val="single"/>
        </w:rPr>
        <w:t xml:space="preserve">开标一览表</w:t>
      </w:r>
      <w:r/>
    </w:p>
    <w:p>
      <w:pPr>
        <w:jc w:val="center"/>
        <w:spacing w:line="360" w:lineRule="auto"/>
        <w:rPr>
          <w:rFonts w:ascii="宋体" w:hAnsi="宋体"/>
          <w:b/>
          <w:szCs w:val="21"/>
        </w:rPr>
      </w:pPr>
      <w:r>
        <w:rPr>
          <w:rFonts w:hint="eastAsia" w:ascii="宋体" w:hAnsi="宋体"/>
          <w:b/>
          <w:szCs w:val="21"/>
        </w:rPr>
        <w:t xml:space="preserve">开标一览表（总报价）</w:t>
      </w:r>
      <w:r/>
    </w:p>
    <w:p>
      <w:pPr>
        <w:ind w:firstLine="420"/>
        <w:spacing w:line="360" w:lineRule="auto"/>
        <w:rPr>
          <w:rFonts w:ascii="宋体" w:hAnsi="宋体"/>
          <w:szCs w:val="21"/>
          <w:lang w:val="zh-CN"/>
        </w:rPr>
      </w:pPr>
      <w:r>
        <w:rPr>
          <w:rFonts w:hint="eastAsia" w:ascii="宋体" w:hAnsi="宋体"/>
          <w:szCs w:val="21"/>
          <w:lang w:val="zh-CN"/>
        </w:rPr>
        <w:t xml:space="preserve">投标人全称（加盖公章）：</w:t>
      </w:r>
      <w:bookmarkStart w:id="50" w:name="TBR"/>
      <w:r/>
      <w:bookmarkEnd w:id="50"/>
      <w:r/>
      <w:r/>
    </w:p>
    <w:p>
      <w:pPr>
        <w:ind w:firstLine="420"/>
        <w:spacing w:line="360" w:lineRule="auto"/>
        <w:rPr>
          <w:rFonts w:ascii="宋体" w:hAnsi="宋体"/>
          <w:szCs w:val="21"/>
          <w:lang w:val="zh-CN"/>
        </w:rPr>
      </w:pPr>
      <w:r>
        <w:rPr>
          <w:rFonts w:hint="eastAsia" w:ascii="宋体" w:hAnsi="宋体"/>
          <w:szCs w:val="21"/>
          <w:lang w:val="zh-CN"/>
        </w:rPr>
        <w:t xml:space="preserve">项目编号：  </w:t>
      </w:r>
      <w:bookmarkStart w:id="51" w:name="XMBH"/>
      <w:r/>
      <w:bookmarkEnd w:id="51"/>
      <w:r/>
      <w:r/>
    </w:p>
    <w:p>
      <w:pPr>
        <w:ind w:firstLine="420"/>
        <w:spacing w:line="360" w:lineRule="auto"/>
        <w:rPr>
          <w:rFonts w:ascii="宋体" w:hAnsi="宋体"/>
          <w:szCs w:val="21"/>
          <w:lang w:val="zh-CN"/>
        </w:rPr>
      </w:pPr>
      <w:r>
        <w:rPr>
          <w:rFonts w:hint="eastAsia" w:ascii="宋体" w:hAnsi="宋体"/>
          <w:szCs w:val="21"/>
          <w:lang w:val="zh-CN"/>
        </w:rPr>
        <w:t xml:space="preserve">分包号：</w:t>
      </w:r>
      <w:bookmarkStart w:id="52" w:name="FBH"/>
      <w:r/>
      <w:bookmarkEnd w:id="5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47"/>
        <w:gridCol w:w="4471"/>
      </w:tblGrid>
      <w:tr>
        <w:trPr>
          <w:cantSplit/>
          <w:trHeight w:val="830"/>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投标总报价</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bookmarkStart w:id="53" w:name="XMMC"/>
            <w:r/>
            <w:bookmarkEnd w:id="53"/>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rPr>
                <w:rFonts w:hint="eastAsia" w:ascii="宋体" w:hAnsi="宋体"/>
                <w:szCs w:val="21"/>
              </w:rPr>
              <w:t xml:space="preserve">小写：</w:t>
            </w:r>
            <w:bookmarkStart w:id="54" w:name="JEXX"/>
            <w:r/>
            <w:bookmarkEnd w:id="54"/>
            <w:r>
              <w:rPr>
                <w:rFonts w:hint="eastAsia" w:ascii="宋体" w:hAnsi="宋体"/>
                <w:szCs w:val="21"/>
              </w:rPr>
              <w:t xml:space="preserve">     （元人民币）</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bookmarkStart w:id="55" w:name="JEDX"/>
            <w:r/>
            <w:bookmarkEnd w:id="55"/>
            <w:r/>
            <w:r/>
          </w:p>
        </w:tc>
      </w:tr>
    </w:tbl>
    <w:p>
      <w:pPr>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56" w:name="NF"/>
      <w:r/>
      <w:bookmarkEnd w:id="56"/>
      <w:r>
        <w:rPr>
          <w:rFonts w:hint="eastAsia" w:ascii="宋体" w:hAnsi="宋体"/>
          <w:szCs w:val="21"/>
        </w:rPr>
        <w:t xml:space="preserve"> 年 </w:t>
      </w:r>
      <w:bookmarkStart w:id="57" w:name="YF"/>
      <w:r/>
      <w:bookmarkEnd w:id="57"/>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58" w:name="RI"/>
      <w:r/>
      <w:bookmarkEnd w:id="58"/>
      <w:r>
        <w:rPr>
          <w:rFonts w:ascii="宋体" w:hAnsi="宋体"/>
          <w:szCs w:val="21"/>
        </w:rPr>
        <w:t xml:space="preserve"> </w:t>
      </w:r>
      <w:r>
        <w:rPr>
          <w:rFonts w:hint="eastAsia" w:ascii="宋体" w:hAnsi="宋体"/>
          <w:szCs w:val="21"/>
        </w:rPr>
        <w:t xml:space="preserve"> 日</w:t>
      </w:r>
      <w:r/>
    </w:p>
    <w:p>
      <w:pPr>
        <w:ind w:firstLine="420"/>
        <w:spacing w:line="360" w:lineRule="auto"/>
        <w:rPr>
          <w:rFonts w:ascii="宋体" w:hAnsi="宋体"/>
          <w:szCs w:val="21"/>
          <w:lang w:val="zh-CN"/>
        </w:rPr>
      </w:pPr>
      <w:r>
        <w:rPr>
          <w:rFonts w:hint="eastAsia" w:ascii="宋体" w:hAnsi="宋体"/>
          <w:szCs w:val="21"/>
          <w:lang w:val="zh-CN"/>
        </w:rPr>
        <w:t xml:space="preserve">填写说明：</w:t>
      </w:r>
      <w:r/>
    </w:p>
    <w:p>
      <w:pPr>
        <w:ind w:firstLine="420"/>
        <w:spacing w:line="360" w:lineRule="auto"/>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360" w:lineRule="auto"/>
        <w:rPr>
          <w:rFonts w:ascii="宋体" w:hAnsi="宋体"/>
          <w:szCs w:val="21"/>
          <w:lang w:val="zh-CN"/>
        </w:rPr>
      </w:pPr>
      <w:r>
        <w:rPr>
          <w:rFonts w:hint="eastAsia" w:ascii="宋体" w:hAnsi="宋体"/>
          <w:szCs w:val="21"/>
          <w:lang w:val="zh-CN"/>
        </w:rPr>
        <w:t xml:space="preserve">2.如有分包，投标人</w:t>
      </w:r>
      <w:r>
        <w:rPr>
          <w:rFonts w:hint="eastAsia" w:ascii="宋体" w:hAnsi="宋体"/>
          <w:szCs w:val="21"/>
          <w:lang w:val="zh-CN"/>
        </w:rPr>
        <w:t xml:space="preserve">投任何</w:t>
      </w:r>
      <w:r>
        <w:rPr>
          <w:rFonts w:hint="eastAsia" w:ascii="宋体" w:hAnsi="宋体"/>
          <w:szCs w:val="21"/>
          <w:lang w:val="zh-CN"/>
        </w:rPr>
        <w:t xml:space="preserve">一个包的标的，都需单独填写开标一览表。</w:t>
      </w:r>
      <w:r/>
    </w:p>
    <w:p>
      <w:pPr>
        <w:spacing w:line="360" w:lineRule="auto"/>
      </w:pPr>
      <w:r>
        <w:br w:type="page" w:clear="all"/>
      </w:r>
      <w:r/>
    </w:p>
    <w:p>
      <w:pPr>
        <w:pStyle w:val="756"/>
        <w:numPr>
          <w:ilvl w:val="0"/>
          <w:numId w:val="27"/>
        </w:numPr>
        <w:rPr>
          <w:rFonts w:ascii="黑体" w:hAnsi="黑体" w:eastAsia="黑体"/>
          <w:sz w:val="32"/>
          <w:u w:val="single"/>
        </w:rPr>
      </w:pPr>
      <w:r/>
      <w:bookmarkStart w:id="59" w:name="_Toc521586594"/>
      <w:r/>
      <w:bookmarkStart w:id="60" w:name="_Toc503906751"/>
      <w:r/>
      <w:bookmarkStart w:id="61" w:name="_Toc522624850"/>
      <w:r/>
      <w:bookmarkStart w:id="62" w:name="_Toc519609403"/>
      <w:r/>
      <w:bookmarkStart w:id="63" w:name="_Ref378337104"/>
      <w:r/>
      <w:bookmarkStart w:id="64" w:name="报价分析表"/>
      <w:r/>
      <w:bookmarkStart w:id="65" w:name="_Toc8652603"/>
      <w:r>
        <w:rPr>
          <w:rFonts w:ascii="黑体" w:hAnsi="黑体" w:eastAsia="黑体"/>
          <w:sz w:val="32"/>
          <w:u w:val="single"/>
        </w:rPr>
        <w:t xml:space="preserve">报价分析表</w:t>
      </w:r>
      <w:bookmarkEnd w:id="59"/>
      <w:r/>
      <w:bookmarkEnd w:id="60"/>
      <w:r/>
      <w:bookmarkEnd w:id="61"/>
      <w:r/>
      <w:bookmarkEnd w:id="62"/>
      <w:r/>
      <w:bookmarkEnd w:id="63"/>
      <w:r/>
      <w:bookmarkEnd w:id="64"/>
      <w:r/>
      <w:bookmarkEnd w:id="65"/>
      <w:r/>
      <w:r/>
    </w:p>
    <w:p>
      <w:pPr>
        <w:jc w:val="center"/>
        <w:rPr>
          <w:rFonts w:ascii="宋体" w:hAnsi="宋体"/>
          <w:color w:val="000000"/>
          <w:szCs w:val="21"/>
        </w:rPr>
      </w:pPr>
      <w:r>
        <w:rPr>
          <w:rFonts w:ascii="宋体" w:hAnsi="宋体"/>
          <w:color w:val="000000"/>
          <w:szCs w:val="21"/>
          <w:u w:val="single"/>
        </w:rPr>
        <w:t xml:space="preserve">  </w:t>
      </w:r>
      <w:r>
        <w:rPr>
          <w:rFonts w:ascii="宋体" w:hAnsi="宋体"/>
          <w:i/>
          <w:iCs/>
          <w:szCs w:val="24"/>
          <w:u w:val="single"/>
        </w:rPr>
        <w:t xml:space="preserve"> </w:t>
      </w:r>
      <w:bookmarkStart w:id="66" w:name="_Ref382393081"/>
      <w:r>
        <w:rPr>
          <w:rFonts w:ascii="宋体" w:hAnsi="宋体"/>
          <w:i/>
          <w:iCs/>
          <w:szCs w:val="24"/>
          <w:u w:val="single"/>
        </w:rPr>
        <w:t xml:space="preserve">（项目名称）  </w:t>
      </w:r>
      <w:r>
        <w:rPr>
          <w:rFonts w:ascii="宋体" w:hAnsi="宋体"/>
          <w:color w:val="000000"/>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1"/>
        <w:gridCol w:w="1194"/>
        <w:gridCol w:w="1078"/>
        <w:gridCol w:w="2976"/>
        <w:gridCol w:w="3169"/>
      </w:tblGrid>
      <w:tr>
        <w:trPr>
          <w:cantSplit/>
          <w:jc w:val="center"/>
          <w:trHeight w:val="503"/>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班次数</w:t>
            </w:r>
            <w:r/>
          </w:p>
        </w:tc>
        <w:tc>
          <w:tcPr>
            <w:tcBorders>
              <w:top w:val="single" w:color="auto" w:sz="4" w:space="0"/>
              <w:left w:val="single" w:color="auto" w:sz="4" w:space="0"/>
              <w:bottom w:val="single" w:color="auto" w:sz="4" w:space="0"/>
              <w:right w:val="single" w:color="auto" w:sz="4" w:space="0"/>
            </w:tcBorders>
            <w:tcW w:w="163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班次单价（按月）</w:t>
            </w:r>
            <w:r/>
          </w:p>
        </w:tc>
        <w:tc>
          <w:tcPr>
            <w:tcBorders>
              <w:top w:val="single" w:color="auto" w:sz="4" w:space="0"/>
              <w:left w:val="single" w:color="auto" w:sz="4" w:space="0"/>
              <w:bottom w:val="single" w:color="auto" w:sz="4" w:space="0"/>
              <w:right w:val="single" w:color="auto" w:sz="4" w:space="0"/>
            </w:tcBorders>
            <w:tcW w:w="173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小计（按两年）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项目经理</w:t>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63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738"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63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738"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bookmarkStart w:id="67" w:name="OLE_LINK135"/>
            <w:r/>
            <w:bookmarkStart w:id="68" w:name="OLE_LINK136"/>
            <w:r>
              <w:rPr>
                <w:rFonts w:hint="eastAsia" w:ascii="宋体" w:hAnsi="宋体"/>
                <w:szCs w:val="21"/>
              </w:rPr>
              <w:t xml:space="preserve">…</w:t>
            </w:r>
            <w:bookmarkEnd w:id="67"/>
            <w:r/>
            <w:bookmarkEnd w:id="68"/>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63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738"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4"/>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szCs w:val="21"/>
              </w:rPr>
            </w:pPr>
            <w:r/>
            <w:bookmarkStart w:id="69" w:name="OLE_LINK137"/>
            <w:r/>
            <w:bookmarkStart w:id="70" w:name="OLE_LINK138"/>
            <w:r>
              <w:rPr>
                <w:rFonts w:hint="eastAsia" w:ascii="宋体" w:hAnsi="宋体"/>
                <w:szCs w:val="21"/>
              </w:rPr>
              <w:t xml:space="preserve">人员费用合计：</w:t>
            </w:r>
            <w:bookmarkEnd w:id="69"/>
            <w:r/>
            <w:bookmarkEnd w:id="70"/>
            <w:r/>
            <w:r/>
          </w:p>
        </w:tc>
      </w:tr>
      <w:tr>
        <w:trPr>
          <w:cantSplit/>
          <w:jc w:val="center"/>
          <w:trHeight w:val="443"/>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szCs w:val="21"/>
              </w:rPr>
            </w:pPr>
            <w:r>
              <w:rPr>
                <w:rFonts w:hint="eastAsia" w:ascii="宋体" w:hAnsi="宋体"/>
                <w:b/>
                <w:bCs/>
                <w:szCs w:val="21"/>
              </w:rPr>
              <w:t xml:space="preserve">二、</w:t>
            </w:r>
            <w:r>
              <w:rPr>
                <w:rFonts w:hint="eastAsia" w:ascii="宋体" w:hAnsi="宋体"/>
                <w:b/>
                <w:bCs/>
                <w:szCs w:val="21"/>
              </w:rPr>
              <w:t xml:space="preserve">其他</w:t>
            </w:r>
            <w:r>
              <w:rPr>
                <w:rFonts w:hint="eastAsia" w:ascii="宋体" w:hAnsi="宋体"/>
                <w:b/>
                <w:bCs/>
                <w:szCs w:val="21"/>
              </w:rPr>
              <w:t xml:space="preserve">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287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费用名称</w:t>
            </w:r>
            <w:r/>
          </w:p>
        </w:tc>
        <w:tc>
          <w:tcPr>
            <w:tcBorders>
              <w:top w:val="single" w:color="auto" w:sz="4" w:space="0"/>
              <w:left w:val="single" w:color="auto" w:sz="4" w:space="0"/>
              <w:bottom w:val="single" w:color="auto" w:sz="4" w:space="0"/>
              <w:right w:val="single" w:color="auto" w:sz="4" w:space="0"/>
            </w:tcBorders>
            <w:tcW w:w="173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小计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gridSpan w:val="3"/>
            <w:tcBorders>
              <w:top w:val="single" w:color="auto" w:sz="4" w:space="0"/>
              <w:left w:val="single" w:color="auto" w:sz="4" w:space="0"/>
              <w:bottom w:val="single" w:color="auto" w:sz="4" w:space="0"/>
              <w:right w:val="single" w:color="auto" w:sz="4" w:space="0"/>
            </w:tcBorders>
            <w:tcW w:w="2878"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服务工具、服务耗材等</w:t>
            </w:r>
            <w:r/>
          </w:p>
        </w:tc>
        <w:tc>
          <w:tcPr>
            <w:tcBorders>
              <w:top w:val="single" w:color="auto" w:sz="4" w:space="0"/>
              <w:left w:val="single" w:color="auto" w:sz="4" w:space="0"/>
              <w:bottom w:val="single" w:color="auto" w:sz="4" w:space="0"/>
              <w:right w:val="single" w:color="auto" w:sz="4" w:space="0"/>
            </w:tcBorders>
            <w:tcW w:w="1738"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gridSpan w:val="3"/>
            <w:tcBorders>
              <w:top w:val="single" w:color="auto" w:sz="4" w:space="0"/>
              <w:left w:val="single" w:color="auto" w:sz="4" w:space="0"/>
              <w:bottom w:val="single" w:color="auto" w:sz="4" w:space="0"/>
              <w:right w:val="single" w:color="auto" w:sz="4" w:space="0"/>
            </w:tcBorders>
            <w:tcW w:w="2878"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管理费</w:t>
            </w:r>
            <w:r/>
          </w:p>
        </w:tc>
        <w:tc>
          <w:tcPr>
            <w:tcBorders>
              <w:top w:val="single" w:color="auto" w:sz="4" w:space="0"/>
              <w:left w:val="single" w:color="auto" w:sz="4" w:space="0"/>
              <w:bottom w:val="single" w:color="auto" w:sz="4" w:space="0"/>
              <w:right w:val="single" w:color="auto" w:sz="4" w:space="0"/>
            </w:tcBorders>
            <w:tcW w:w="1738"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gridSpan w:val="3"/>
            <w:tcBorders>
              <w:top w:val="single" w:color="auto" w:sz="4" w:space="0"/>
              <w:left w:val="single" w:color="auto" w:sz="4" w:space="0"/>
              <w:bottom w:val="single" w:color="auto" w:sz="4" w:space="0"/>
              <w:right w:val="single" w:color="auto" w:sz="4" w:space="0"/>
            </w:tcBorders>
            <w:tcW w:w="2878" w:type="pct"/>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38"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4"/>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szCs w:val="21"/>
              </w:rPr>
            </w:pPr>
            <w:r>
              <w:rPr>
                <w:rFonts w:hint="eastAsia" w:ascii="宋体" w:hAnsi="宋体"/>
                <w:bCs/>
                <w:szCs w:val="21"/>
              </w:rPr>
              <w:t xml:space="preserve">其他费用</w:t>
            </w:r>
            <w:r>
              <w:rPr>
                <w:rFonts w:hint="eastAsia" w:ascii="宋体" w:hAnsi="宋体"/>
                <w:bCs/>
                <w:szCs w:val="21"/>
              </w:rPr>
              <w:t xml:space="preserve">合</w:t>
            </w:r>
            <w:r>
              <w:rPr>
                <w:rFonts w:hint="eastAsia" w:ascii="宋体" w:hAnsi="宋体"/>
                <w:szCs w:val="21"/>
              </w:rPr>
              <w:t xml:space="preserve">计：</w:t>
            </w:r>
            <w:r/>
          </w:p>
        </w:tc>
      </w:tr>
      <w:tr>
        <w:trPr>
          <w:cantSplit/>
          <w:jc w:val="center"/>
          <w:trHeight w:val="443"/>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三、税金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gridSpan w:val="3"/>
            <w:tcBorders>
              <w:top w:val="single" w:color="auto" w:sz="4" w:space="0"/>
              <w:left w:val="single" w:color="auto" w:sz="4" w:space="0"/>
              <w:bottom w:val="single" w:color="auto" w:sz="4" w:space="0"/>
              <w:right w:val="single" w:color="auto" w:sz="4" w:space="0"/>
            </w:tcBorders>
            <w:tcW w:w="2878"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（人员费用+其他费用）*（税率：</w:t>
            </w:r>
            <w:r>
              <w:rPr>
                <w:rFonts w:ascii="宋体" w:hAnsi="宋体"/>
                <w:szCs w:val="21"/>
              </w:rPr>
              <w:t xml:space="preserve">6</w:t>
            </w: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738"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4"/>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税金合计：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总计</w:t>
            </w:r>
            <w:r/>
          </w:p>
        </w:tc>
        <w:tc>
          <w:tcPr>
            <w:gridSpan w:val="4"/>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总报价（大写）：</w:t>
            </w:r>
            <w:r/>
          </w:p>
        </w:tc>
      </w:tr>
    </w:tbl>
    <w:p>
      <w:pPr>
        <w:jc w:val="right"/>
        <w:spacing w:line="360" w:lineRule="auto"/>
        <w:rPr>
          <w:rFonts w:ascii="宋体" w:hAnsi="宋体"/>
          <w:color w:val="000000"/>
          <w:szCs w:val="21"/>
        </w:rPr>
      </w:pPr>
      <w:r>
        <w:rPr>
          <w:rFonts w:ascii="宋体" w:hAnsi="宋体"/>
          <w:color w:val="000000"/>
          <w:szCs w:val="21"/>
        </w:rPr>
        <w:t xml:space="preserve">投标人：</w:t>
      </w:r>
      <w:r>
        <w:rPr>
          <w:rFonts w:ascii="宋体" w:hAnsi="宋体"/>
          <w:szCs w:val="21"/>
        </w:rPr>
        <w:t xml:space="preserve">（公章）</w:t>
      </w:r>
      <w:r/>
    </w:p>
    <w:p>
      <w:pPr>
        <w:jc w:val="right"/>
        <w:spacing w:line="360" w:lineRule="auto"/>
        <w:rPr>
          <w:rFonts w:ascii="宋体" w:hAnsi="宋体"/>
          <w:color w:val="000000"/>
          <w:szCs w:val="21"/>
        </w:rPr>
      </w:pPr>
      <w:r>
        <w:rPr>
          <w:rFonts w:ascii="宋体" w:hAnsi="宋体"/>
          <w:color w:val="000000"/>
          <w:szCs w:val="21"/>
        </w:rPr>
        <w:t xml:space="preserve">法定代表人或代理人：（签字或盖章）</w:t>
      </w:r>
      <w:r/>
    </w:p>
    <w:p>
      <w:pPr>
        <w:pStyle w:val="988"/>
        <w:ind w:right="240" w:firstLine="480"/>
        <w:jc w:val="right"/>
        <w:rPr>
          <w:rFonts w:ascii="宋体" w:hAnsi="宋体"/>
          <w:color w:val="000000"/>
          <w:szCs w:val="21"/>
        </w:rPr>
      </w:pPr>
      <w:r>
        <w:rPr>
          <w:rFonts w:ascii="宋体" w:hAnsi="宋体"/>
          <w:color w:val="000000"/>
          <w:szCs w:val="21"/>
        </w:rPr>
        <w:t xml:space="preserve">日期：     年  月  日</w:t>
      </w:r>
      <w:r/>
    </w:p>
    <w:p>
      <w:pPr>
        <w:ind w:firstLine="422"/>
        <w:spacing w:line="360" w:lineRule="auto"/>
        <w:rPr>
          <w:rFonts w:ascii="宋体" w:hAnsi="宋体"/>
          <w:b/>
        </w:rPr>
      </w:pPr>
      <w:r/>
      <w:bookmarkStart w:id="71" w:name="OLE_LINK49"/>
      <w:r/>
      <w:bookmarkStart w:id="72" w:name="OLE_LINK50"/>
      <w:r/>
      <w:bookmarkStart w:id="73" w:name="_Hlk235450211"/>
      <w:r/>
      <w:bookmarkEnd w:id="66"/>
      <w:r>
        <w:rPr>
          <w:rFonts w:ascii="宋体" w:hAnsi="宋体"/>
          <w:b/>
        </w:rPr>
        <w:t xml:space="preserve">注：</w:t>
      </w:r>
      <w:r>
        <w:rPr>
          <w:rFonts w:hint="eastAsia" w:ascii="宋体" w:hAnsi="宋体"/>
          <w:b/>
        </w:rPr>
        <w:t xml:space="preserve">投标人须按以下要求填写报价分析表，否则视为无效响应</w:t>
      </w:r>
      <w:r/>
    </w:p>
    <w:p>
      <w:pPr>
        <w:ind w:firstLine="422"/>
        <w:spacing w:line="360" w:lineRule="auto"/>
        <w:rPr>
          <w:rFonts w:ascii="宋体" w:hAnsi="宋体"/>
          <w:b/>
        </w:rPr>
      </w:pPr>
      <w:r>
        <w:rPr>
          <w:rFonts w:ascii="宋体" w:hAnsi="宋体"/>
          <w:b/>
        </w:rPr>
        <w:t xml:space="preserve">1.</w:t>
      </w:r>
      <w:r>
        <w:rPr>
          <w:rFonts w:hint="eastAsia" w:ascii="宋体" w:hAnsi="宋体"/>
          <w:b/>
        </w:rPr>
        <w:t xml:space="preserve">人员费用按班次进行报价；</w:t>
      </w:r>
      <w:r/>
    </w:p>
    <w:p>
      <w:pPr>
        <w:ind w:firstLine="422"/>
        <w:spacing w:line="360" w:lineRule="auto"/>
        <w:rPr>
          <w:rFonts w:ascii="宋体" w:hAnsi="宋体"/>
          <w:b/>
        </w:rPr>
      </w:pPr>
      <w:r>
        <w:rPr>
          <w:rFonts w:hint="eastAsia" w:ascii="宋体" w:hAnsi="宋体"/>
          <w:b/>
        </w:rPr>
        <w:t xml:space="preserve">2.其他费用中标人按照采购需求要求自行</w:t>
      </w:r>
      <w:r>
        <w:rPr>
          <w:rFonts w:hint="eastAsia" w:ascii="宋体" w:hAnsi="宋体"/>
          <w:b/>
        </w:rPr>
        <w:t xml:space="preserve">考量</w:t>
      </w:r>
      <w:bookmarkEnd w:id="71"/>
      <w:r/>
      <w:bookmarkEnd w:id="72"/>
      <w:r>
        <w:rPr>
          <w:rFonts w:hint="eastAsia" w:ascii="宋体" w:hAnsi="宋体"/>
          <w:b/>
        </w:rPr>
        <w:t xml:space="preserve">填报，若中标人缺项漏项，采购人不予额外补偿；</w:t>
      </w:r>
      <w:r/>
    </w:p>
    <w:p>
      <w:pPr>
        <w:ind w:firstLine="422"/>
        <w:spacing w:line="360" w:lineRule="auto"/>
        <w:rPr>
          <w:rFonts w:ascii="宋体" w:hAnsi="宋体"/>
          <w:b/>
        </w:rPr>
      </w:pPr>
      <w:r>
        <w:rPr>
          <w:rFonts w:hint="eastAsia" w:ascii="宋体" w:hAnsi="宋体"/>
          <w:b/>
          <w:color w:val="000000" w:themeColor="text1"/>
          <w:szCs w:val="21"/>
        </w:rPr>
        <w:t xml:space="preserve">3.物业服务税率按6%计算。</w:t>
      </w:r>
      <w:bookmarkEnd w:id="73"/>
      <w:r/>
    </w:p>
    <w:p>
      <w:pPr>
        <w:pStyle w:val="988"/>
        <w:numPr>
          <w:ilvl w:val="0"/>
          <w:numId w:val="27"/>
        </w:numPr>
        <w:rPr>
          <w:rFonts w:ascii="宋体" w:hAnsi="宋体"/>
          <w:b/>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b/>
        </w:rPr>
      </w:r>
      <w:r/>
    </w:p>
    <w:p>
      <w:pPr>
        <w:pStyle w:val="756"/>
        <w:numPr>
          <w:ilvl w:val="0"/>
          <w:numId w:val="27"/>
        </w:numPr>
        <w:rPr>
          <w:rFonts w:ascii="黑体" w:hAnsi="黑体" w:eastAsia="黑体"/>
          <w:sz w:val="32"/>
          <w:u w:val="single"/>
        </w:rPr>
      </w:pPr>
      <w:r>
        <w:rPr>
          <w:rFonts w:ascii="黑体" w:hAnsi="黑体" w:eastAsia="黑体"/>
          <w:sz w:val="32"/>
          <w:u w:val="single"/>
        </w:rPr>
        <w:t xml:space="preserve">投标人情况表</w:t>
      </w:r>
      <w:r/>
    </w:p>
    <w:p>
      <w:pPr>
        <w:pStyle w:val="919"/>
        <w:ind w:firstLine="0"/>
        <w:jc w:val="center"/>
        <w:spacing w:line="360" w:lineRule="auto"/>
        <w:rPr>
          <w:rFonts w:ascii="宋体" w:hAnsi="宋体" w:eastAsia="宋体"/>
          <w:color w:val="000000"/>
          <w:sz w:val="21"/>
          <w:szCs w:val="21"/>
        </w:rPr>
      </w:pPr>
      <w:r>
        <w:rPr>
          <w:rFonts w:ascii="宋体" w:hAnsi="宋体" w:eastAsia="宋体"/>
          <w:sz w:val="21"/>
          <w:szCs w:val="21"/>
        </w:rPr>
        <w:t xml:space="preserve">投标人情况表</w:t>
      </w:r>
      <w:r/>
    </w:p>
    <w:p>
      <w:pPr>
        <w:spacing w:line="36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502"/>
        <w:gridCol w:w="2262"/>
      </w:tblGrid>
      <w:tr>
        <w:trPr>
          <w:jc w:val="center"/>
          <w:trHeight w:val="645"/>
        </w:trPr>
        <w:tc>
          <w:tcPr>
            <w:tcW w:w="650"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19"/>
              <w:ind w:firstLine="0"/>
              <w:jc w:val="both"/>
              <w:spacing w:line="36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19"/>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919"/>
              <w:ind w:firstLine="0"/>
              <w:jc w:val="both"/>
              <w:spacing w:line="36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919"/>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919"/>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919"/>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919"/>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919"/>
              <w:ind w:firstLine="0"/>
              <w:jc w:val="both"/>
              <w:spacing w:line="36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919"/>
              <w:ind w:firstLine="2160"/>
              <w:jc w:val="both"/>
              <w:spacing w:line="36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569" w:type="dxa"/>
            <w:vAlign w:val="center"/>
            <w:textDirection w:val="lrTb"/>
            <w:noWrap w:val="false"/>
          </w:tcPr>
          <w:p>
            <w:pPr>
              <w:pStyle w:val="919"/>
              <w:ind w:firstLine="0"/>
              <w:jc w:val="both"/>
              <w:spacing w:line="36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262" w:type="dxa"/>
            <w:vAlign w:val="center"/>
            <w:textDirection w:val="lrTb"/>
            <w:noWrap w:val="false"/>
          </w:tcPr>
          <w:p>
            <w:pPr>
              <w:pStyle w:val="919"/>
              <w:ind w:firstLine="1470"/>
              <w:jc w:val="both"/>
              <w:spacing w:line="36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919"/>
              <w:ind w:firstLine="0"/>
              <w:jc w:val="center"/>
              <w:spacing w:line="36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919"/>
              <w:ind w:firstLine="0"/>
              <w:jc w:val="center"/>
              <w:spacing w:line="36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919"/>
              <w:ind w:firstLine="0"/>
              <w:jc w:val="both"/>
              <w:spacing w:line="360" w:lineRule="auto"/>
              <w:rPr>
                <w:rFonts w:ascii="宋体" w:hAnsi="宋体" w:eastAsia="宋体"/>
                <w:sz w:val="21"/>
                <w:szCs w:val="21"/>
              </w:rPr>
            </w:pPr>
            <w:r>
              <w:rPr>
                <w:rFonts w:ascii="宋体" w:hAnsi="宋体" w:eastAsia="宋体"/>
                <w:sz w:val="21"/>
                <w:szCs w:val="21"/>
              </w:rPr>
              <w:t xml:space="preserve">主营范围</w:t>
            </w:r>
            <w:r/>
          </w:p>
          <w:p>
            <w:pPr>
              <w:pStyle w:val="919"/>
              <w:ind w:firstLine="0"/>
              <w:jc w:val="both"/>
              <w:spacing w:line="36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19"/>
              <w:ind w:firstLine="0"/>
              <w:jc w:val="both"/>
              <w:spacing w:line="36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919"/>
              <w:ind w:firstLine="0"/>
              <w:jc w:val="both"/>
              <w:spacing w:line="360" w:lineRule="auto"/>
              <w:rPr>
                <w:rFonts w:ascii="宋体" w:hAnsi="宋体" w:eastAsia="宋体"/>
                <w:sz w:val="21"/>
                <w:szCs w:val="21"/>
              </w:rPr>
            </w:pPr>
            <w:r>
              <w:rPr>
                <w:rFonts w:ascii="宋体" w:hAnsi="宋体" w:eastAsia="宋体"/>
                <w:sz w:val="21"/>
                <w:szCs w:val="21"/>
              </w:rPr>
              <w:t xml:space="preserve">3._____________________________________</w:t>
            </w:r>
            <w:r>
              <w:rPr>
                <w:rFonts w:ascii="宋体" w:hAnsi="宋体" w:eastAsia="宋体"/>
                <w:sz w:val="21"/>
                <w:szCs w:val="21"/>
                <w:u w:val="single"/>
              </w:rPr>
              <w:t xml:space="preserve"> </w:t>
            </w:r>
            <w:r/>
          </w:p>
        </w:tc>
      </w:tr>
      <w:tr>
        <w:trPr>
          <w:jc w:val="center"/>
          <w:trHeight w:val="1548"/>
        </w:trPr>
        <w:tc>
          <w:tcPr>
            <w:tcW w:w="650"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919"/>
              <w:ind w:firstLine="0"/>
              <w:jc w:val="both"/>
              <w:spacing w:line="36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center"/>
            <w:textDirection w:val="lrTb"/>
            <w:noWrap w:val="false"/>
          </w:tcPr>
          <w:p>
            <w:pPr>
              <w:pStyle w:val="919"/>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t xml:space="preserve">10</w:t>
            </w:r>
            <w:r/>
          </w:p>
        </w:tc>
        <w:tc>
          <w:tcPr>
            <w:gridSpan w:val="3"/>
            <w:tcW w:w="2445" w:type="dxa"/>
            <w:vAlign w:val="center"/>
            <w:textDirection w:val="lrTb"/>
            <w:noWrap w:val="false"/>
          </w:tcPr>
          <w:p>
            <w:pPr>
              <w:pStyle w:val="919"/>
              <w:ind w:firstLine="0"/>
              <w:jc w:val="both"/>
              <w:spacing w:line="36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center"/>
            <w:textDirection w:val="lrTb"/>
            <w:noWrap w:val="false"/>
          </w:tcPr>
          <w:p>
            <w:pPr>
              <w:pStyle w:val="919"/>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919"/>
              <w:ind w:firstLine="0"/>
              <w:jc w:val="center"/>
              <w:spacing w:line="36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919"/>
              <w:ind w:firstLine="0"/>
              <w:jc w:val="both"/>
              <w:spacing w:line="36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pPr>
        <w:pStyle w:val="756"/>
        <w:numPr>
          <w:ilvl w:val="0"/>
          <w:numId w:val="27"/>
        </w:numPr>
        <w:rPr>
          <w:rFonts w:ascii="黑体" w:hAnsi="黑体" w:eastAsia="黑体"/>
          <w:sz w:val="32"/>
          <w:u w:val="single"/>
        </w:rPr>
      </w:pPr>
      <w:r/>
      <w:bookmarkStart w:id="74" w:name="_Ref118117040"/>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bookmarkEnd w:id="46"/>
      <w:r/>
      <w:bookmarkEnd w:id="47"/>
      <w:r/>
      <w:bookmarkEnd w:id="49"/>
      <w:r/>
      <w:bookmarkEnd w:id="74"/>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56"/>
        <w:numPr>
          <w:ilvl w:val="0"/>
          <w:numId w:val="27"/>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bookmarkEnd w:id="48"/>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56"/>
        <w:numPr>
          <w:ilvl w:val="0"/>
          <w:numId w:val="27"/>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pPr>
        <w:pStyle w:val="756"/>
        <w:rPr>
          <w:rFonts w:ascii="黑体" w:hAnsi="黑体" w:eastAsia="黑体"/>
          <w:sz w:val="32"/>
        </w:rPr>
      </w:pPr>
      <w:r>
        <w:rPr>
          <w:rFonts w:ascii="黑体" w:hAnsi="黑体" w:eastAsia="黑体"/>
          <w:sz w:val="32"/>
        </w:rPr>
        <w:t xml:space="preserve">6.1中小企业声明函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w:t>
      </w:r>
      <w:r>
        <w:rPr>
          <w:rFonts w:ascii="宋体" w:hAnsi="宋体"/>
          <w:color w:val="000000"/>
          <w:szCs w:val="21"/>
        </w:rPr>
        <w:t xml:space="preserve">一</w:t>
      </w:r>
      <w:r>
        <w:rPr>
          <w:rFonts w:ascii="宋体" w:hAnsi="宋体"/>
          <w:color w:val="000000"/>
          <w:szCs w:val="21"/>
        </w:rPr>
        <w:t xml:space="preserve">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w:t>
      </w:r>
      <w:r>
        <w:rPr>
          <w:rFonts w:ascii="宋体" w:hAnsi="宋体"/>
          <w:b/>
          <w:color w:val="000000"/>
          <w:szCs w:val="21"/>
        </w:rPr>
        <w:t xml:space="preserve">微企业</w:t>
      </w:r>
      <w:r>
        <w:rPr>
          <w:rFonts w:ascii="宋体" w:hAnsi="宋体"/>
          <w:b/>
          <w:color w:val="000000"/>
          <w:szCs w:val="21"/>
        </w:rPr>
        <w:t xml:space="preserve">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w:t>
      </w:r>
      <w:bookmarkStart w:id="75" w:name="_Hlk181794999"/>
      <w:r>
        <w:rPr>
          <w:rFonts w:hint="eastAsia" w:ascii="宋体" w:hAnsi="宋体"/>
          <w:b/>
          <w:sz w:val="18"/>
          <w:szCs w:val="18"/>
        </w:rPr>
        <w:t xml:space="preserve">软件和信息技术服务业</w:t>
      </w:r>
      <w:bookmarkEnd w:id="75"/>
      <w:r>
        <w:rPr>
          <w:rFonts w:hint="eastAsia" w:ascii="宋体" w:hAnsi="宋体"/>
          <w:b/>
          <w:sz w:val="18"/>
          <w:szCs w:val="18"/>
        </w:rPr>
        <w:t xml:space="preserve">。</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76" w:name="_Hlk130376042"/>
      <w:r>
        <w:rPr>
          <w:rFonts w:hint="eastAsia" w:ascii="宋体" w:hAnsi="宋体"/>
          <w:b/>
          <w:sz w:val="18"/>
          <w:szCs w:val="18"/>
        </w:rPr>
        <w:t xml:space="preserve">物业管理</w:t>
      </w:r>
      <w:bookmarkEnd w:id="76"/>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77" w:name="_Ref76975289"/>
      <w:r/>
      <w:r/>
    </w:p>
    <w:p>
      <w:pPr>
        <w:pStyle w:val="756"/>
        <w:rPr>
          <w:rFonts w:ascii="黑体" w:hAnsi="黑体" w:eastAsia="黑体"/>
          <w:sz w:val="32"/>
        </w:rPr>
      </w:pPr>
      <w:r>
        <w:rPr>
          <w:rFonts w:ascii="黑体" w:hAnsi="黑体" w:eastAsia="黑体"/>
          <w:sz w:val="32"/>
        </w:rPr>
        <w:t xml:space="preserve">6.2残疾人福利性单位声明函</w:t>
      </w:r>
      <w:r/>
    </w:p>
    <w:p>
      <w:pPr>
        <w:pStyle w:val="1006"/>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06"/>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eastAsia="宋体"/>
          <w:color w:val="000000"/>
          <w:sz w:val="21"/>
          <w:szCs w:val="21"/>
          <w:u w:val="single"/>
        </w:rPr>
        <w:t xml:space="preserve">      </w:t>
      </w:r>
      <w:r>
        <w:rPr>
          <w:rFonts w:hAnsi="宋体" w:eastAsia="宋体"/>
          <w:color w:val="000000"/>
          <w:sz w:val="21"/>
          <w:szCs w:val="21"/>
        </w:rPr>
        <w:t xml:space="preserve">单位的</w:t>
      </w:r>
      <w:r>
        <w:rPr>
          <w:rFonts w:hAnsi="宋体" w:eastAsia="宋体"/>
          <w:color w:val="000000"/>
          <w:sz w:val="21"/>
          <w:szCs w:val="21"/>
          <w:u w:val="single"/>
        </w:rPr>
        <w:t xml:space="preserve">      </w:t>
      </w:r>
      <w:r>
        <w:rPr>
          <w:rFonts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06"/>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06"/>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06"/>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006"/>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06"/>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78" w:name="_Ref79499316"/>
      <w:r/>
      <w:r/>
    </w:p>
    <w:p>
      <w:pPr>
        <w:pStyle w:val="756"/>
        <w:rPr>
          <w:rFonts w:ascii="黑体" w:hAnsi="黑体" w:eastAsia="黑体"/>
          <w:sz w:val="32"/>
        </w:rPr>
      </w:pPr>
      <w:r>
        <w:rPr>
          <w:rFonts w:ascii="黑体" w:hAnsi="黑体" w:eastAsia="黑体"/>
          <w:sz w:val="32"/>
        </w:rPr>
        <w:t xml:space="preserve">6.3监狱企业证明文件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56"/>
        <w:numPr>
          <w:ilvl w:val="0"/>
          <w:numId w:val="27"/>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360" w:lineRule="auto"/>
        <w:rPr>
          <w:i/>
        </w:rPr>
      </w:pPr>
      <w:r>
        <w:rPr>
          <w:rFonts w:hint="eastAsia"/>
          <w:i/>
        </w:rPr>
        <w:t xml:space="preserve">如有特定资格条件，则必须提供相应证明材料，否则将被认定为资格审查不合格。</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79" w:name="_Ref65584695"/>
      <w:r/>
      <w:bookmarkStart w:id="80" w:name="_Ref79499332"/>
      <w:r/>
      <w:bookmarkStart w:id="81" w:name="法定代表人授权委托书"/>
      <w:r/>
      <w:bookmarkStart w:id="82" w:name="_Toc8652605"/>
      <w:r/>
      <w:bookmarkStart w:id="83" w:name="_Ref803173"/>
      <w:r/>
      <w:bookmarkStart w:id="84" w:name="_Toc483385150"/>
      <w:r/>
      <w:bookmarkStart w:id="85" w:name="偏离表（技术、商务）"/>
      <w:r/>
      <w:bookmarkStart w:id="86" w:name="_Toc521586598"/>
      <w:r/>
      <w:bookmarkStart w:id="87" w:name="_Toc519609407"/>
      <w:r/>
      <w:bookmarkStart w:id="88" w:name="_Toc8652604"/>
      <w:r/>
      <w:bookmarkStart w:id="89" w:name="_Ref477866519"/>
      <w:r/>
      <w:bookmarkStart w:id="90" w:name="_Toc522624854"/>
      <w:r/>
      <w:bookmarkEnd w:id="77"/>
      <w:r/>
      <w:bookmarkEnd w:id="78"/>
      <w:r/>
      <w:r/>
    </w:p>
    <w:p>
      <w:pPr>
        <w:pStyle w:val="756"/>
        <w:numPr>
          <w:ilvl w:val="0"/>
          <w:numId w:val="27"/>
        </w:numPr>
        <w:rPr>
          <w:rFonts w:ascii="黑体" w:hAnsi="黑体" w:eastAsia="黑体"/>
          <w:sz w:val="32"/>
          <w:u w:val="single"/>
        </w:rPr>
      </w:pPr>
      <w:r>
        <w:rPr>
          <w:rFonts w:ascii="黑体" w:hAnsi="黑体" w:eastAsia="黑体"/>
          <w:sz w:val="32"/>
          <w:u w:val="single"/>
        </w:rPr>
        <w:t xml:space="preserve">法定代表人授权委托书</w:t>
      </w:r>
      <w:bookmarkEnd w:id="79"/>
      <w:r/>
      <w:bookmarkEnd w:id="80"/>
      <w:r/>
      <w:bookmarkEnd w:id="81"/>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bookmarkEnd w:id="82"/>
      <w:r/>
      <w:bookmarkEnd w:id="83"/>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56"/>
        <w:numPr>
          <w:ilvl w:val="0"/>
          <w:numId w:val="27"/>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84"/>
      <w:r/>
      <w:bookmarkEnd w:id="85"/>
      <w:r/>
      <w:bookmarkEnd w:id="86"/>
      <w:r/>
      <w:bookmarkEnd w:id="87"/>
      <w:r/>
      <w:bookmarkEnd w:id="88"/>
      <w:r/>
      <w:bookmarkEnd w:id="89"/>
      <w:r/>
      <w:bookmarkEnd w:id="90"/>
      <w:r/>
      <w:r/>
    </w:p>
    <w:p>
      <w:pPr>
        <w:jc w:val="center"/>
        <w:spacing w:line="360" w:lineRule="auto"/>
        <w:rPr>
          <w:rFonts w:ascii="宋体" w:hAnsi="宋体"/>
        </w:rPr>
      </w:pPr>
      <w:r>
        <w:rPr>
          <w:rFonts w:ascii="宋体" w:hAnsi="宋体"/>
        </w:rPr>
        <w:t xml:space="preserve">偏离表（技术要求）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6"/>
        <w:gridCol w:w="2409"/>
        <w:gridCol w:w="2424"/>
        <w:gridCol w:w="2361"/>
      </w:tblGrid>
      <w:tr>
        <w:trPr>
          <w:trHeight w:val="454"/>
        </w:trPr>
        <w:tc>
          <w:tcPr>
            <w:tcW w:w="1082" w:type="pct"/>
            <w:vAlign w:val="center"/>
            <w:textDirection w:val="lrTb"/>
            <w:noWrap w:val="false"/>
          </w:tcPr>
          <w:p>
            <w:pPr>
              <w:pStyle w:val="919"/>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312" w:type="pct"/>
            <w:vAlign w:val="center"/>
            <w:textDirection w:val="lrTb"/>
            <w:noWrap w:val="false"/>
          </w:tcPr>
          <w:p>
            <w:pPr>
              <w:pStyle w:val="919"/>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320" w:type="pct"/>
            <w:vAlign w:val="center"/>
            <w:textDirection w:val="lrTb"/>
            <w:noWrap w:val="false"/>
          </w:tcPr>
          <w:p>
            <w:pPr>
              <w:pStyle w:val="919"/>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286" w:type="pct"/>
            <w:vAlign w:val="center"/>
            <w:textDirection w:val="lrTb"/>
            <w:noWrap w:val="false"/>
          </w:tcPr>
          <w:p>
            <w:pPr>
              <w:pStyle w:val="919"/>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454"/>
        </w:trPr>
        <w:tc>
          <w:tcPr>
            <w:tcW w:w="1082" w:type="pct"/>
            <w:vAlign w:val="center"/>
            <w:textDirection w:val="lrTb"/>
            <w:noWrap w:val="false"/>
          </w:tcPr>
          <w:p>
            <w:pPr>
              <w:pStyle w:val="919"/>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w:t>
            </w:r>
            <w:r>
              <w:rPr>
                <w:rFonts w:hint="eastAsia" w:ascii="宋体" w:hAnsi="宋体" w:eastAsia="宋体"/>
                <w:i/>
                <w:color w:val="000000"/>
                <w:sz w:val="21"/>
                <w:szCs w:val="21"/>
              </w:rPr>
              <w:t xml:space="preserve">:</w:t>
            </w:r>
            <w:r>
              <w:rPr>
                <w:rFonts w:hint="eastAsia"/>
              </w:rPr>
              <w:t xml:space="preserve"> </w:t>
            </w:r>
            <w:r>
              <w:rPr>
                <w:rFonts w:hint="eastAsia" w:ascii="宋体" w:hAnsi="宋体" w:eastAsia="宋体"/>
                <w:i/>
                <w:color w:val="000000"/>
                <w:sz w:val="21"/>
                <w:szCs w:val="21"/>
              </w:rPr>
              <w:t xml:space="preserve">服务内容</w:t>
            </w:r>
            <w:r/>
          </w:p>
        </w:tc>
        <w:tc>
          <w:tcPr>
            <w:tcW w:w="1312" w:type="pct"/>
            <w:vAlign w:val="center"/>
            <w:textDirection w:val="lrTb"/>
            <w:noWrap w:val="false"/>
          </w:tcPr>
          <w:p>
            <w:pPr>
              <w:pStyle w:val="919"/>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320" w:type="pct"/>
            <w:vAlign w:val="center"/>
            <w:textDirection w:val="lrTb"/>
            <w:noWrap w:val="false"/>
          </w:tcPr>
          <w:p>
            <w:pPr>
              <w:pStyle w:val="919"/>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286" w:type="pct"/>
            <w:vAlign w:val="center"/>
            <w:textDirection w:val="lrTb"/>
            <w:noWrap w:val="false"/>
          </w:tcPr>
          <w:p>
            <w:pPr>
              <w:pStyle w:val="919"/>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454"/>
        </w:trPr>
        <w:tc>
          <w:tcPr>
            <w:tcW w:w="1082" w:type="pct"/>
            <w:vAlign w:val="center"/>
            <w:textDirection w:val="lrTb"/>
            <w:noWrap w:val="false"/>
          </w:tcPr>
          <w:p>
            <w:pPr>
              <w:pStyle w:val="919"/>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服务人员配置要求</w:t>
            </w:r>
            <w:r/>
          </w:p>
        </w:tc>
        <w:tc>
          <w:tcPr>
            <w:tcW w:w="1312" w:type="pct"/>
            <w:vAlign w:val="center"/>
            <w:textDirection w:val="lrTb"/>
            <w:noWrap w:val="false"/>
          </w:tcPr>
          <w:p>
            <w:pPr>
              <w:pStyle w:val="919"/>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19"/>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19"/>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19"/>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服务人员综合素质</w:t>
            </w:r>
            <w:r/>
          </w:p>
        </w:tc>
        <w:tc>
          <w:tcPr>
            <w:tcW w:w="1312" w:type="pct"/>
            <w:vAlign w:val="center"/>
            <w:textDirection w:val="lrTb"/>
            <w:noWrap w:val="false"/>
          </w:tcPr>
          <w:p>
            <w:pPr>
              <w:pStyle w:val="919"/>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19"/>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19"/>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19"/>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服务标准</w:t>
            </w:r>
            <w:r/>
          </w:p>
        </w:tc>
        <w:tc>
          <w:tcPr>
            <w:tcW w:w="1312" w:type="pct"/>
            <w:vAlign w:val="center"/>
            <w:textDirection w:val="lrTb"/>
            <w:noWrap w:val="false"/>
          </w:tcPr>
          <w:p>
            <w:pPr>
              <w:pStyle w:val="919"/>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19"/>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19"/>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19"/>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其他要求</w:t>
            </w:r>
            <w:r/>
          </w:p>
        </w:tc>
        <w:tc>
          <w:tcPr>
            <w:tcW w:w="1312" w:type="pct"/>
            <w:vAlign w:val="center"/>
            <w:textDirection w:val="lrTb"/>
            <w:noWrap w:val="false"/>
          </w:tcPr>
          <w:p>
            <w:pPr>
              <w:pStyle w:val="919"/>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19"/>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19"/>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19"/>
              <w:ind w:firstLine="0"/>
              <w:jc w:val="center"/>
              <w:rPr>
                <w:rFonts w:ascii="宋体" w:hAnsi="宋体" w:eastAsia="宋体"/>
                <w:i/>
                <w:color w:val="000000"/>
                <w:sz w:val="21"/>
                <w:szCs w:val="21"/>
              </w:rPr>
            </w:pPr>
            <w:r>
              <w:rPr>
                <w:rFonts w:ascii="宋体" w:hAnsi="宋体" w:eastAsia="宋体"/>
                <w:i/>
                <w:color w:val="000000"/>
                <w:sz w:val="21"/>
                <w:szCs w:val="21"/>
              </w:rPr>
              <w:t xml:space="preserve">…</w:t>
            </w:r>
            <w:r/>
          </w:p>
        </w:tc>
        <w:tc>
          <w:tcPr>
            <w:tcW w:w="1312" w:type="pct"/>
            <w:vAlign w:val="center"/>
            <w:textDirection w:val="lrTb"/>
            <w:noWrap w:val="false"/>
          </w:tcPr>
          <w:p>
            <w:pPr>
              <w:pStyle w:val="919"/>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19"/>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19"/>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919"/>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919"/>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919"/>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56"/>
        <w:numPr>
          <w:ilvl w:val="0"/>
          <w:numId w:val="27"/>
        </w:numPr>
        <w:rPr>
          <w:rFonts w:ascii="黑体" w:hAnsi="黑体" w:eastAsia="黑体"/>
          <w:sz w:val="32"/>
          <w:u w:val="single"/>
        </w:rPr>
      </w:pPr>
      <w:r>
        <w:rPr>
          <w:rFonts w:hint="eastAsia" w:ascii="黑体" w:hAnsi="黑体" w:eastAsia="黑体"/>
          <w:sz w:val="32"/>
          <w:u w:val="single"/>
        </w:rPr>
        <w:t xml:space="preserve">偏离表（商务要求）</w:t>
      </w:r>
      <w:r/>
    </w:p>
    <w:p>
      <w:pPr>
        <w:jc w:val="center"/>
        <w:spacing w:line="360" w:lineRule="auto"/>
        <w:rPr>
          <w:rFonts w:ascii="宋体" w:hAnsi="宋体"/>
        </w:rPr>
      </w:pPr>
      <w:r>
        <w:rPr>
          <w:rFonts w:hint="eastAsia" w:ascii="宋体" w:hAnsi="宋体"/>
        </w:rPr>
        <w:t xml:space="preserve">偏离表（商务要求）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4"/>
        <w:gridCol w:w="2411"/>
        <w:gridCol w:w="2411"/>
        <w:gridCol w:w="2374"/>
      </w:tblGrid>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19"/>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19"/>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19"/>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投标内容</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19"/>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19"/>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例如：商务要求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19"/>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详见招标文件相关需求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19"/>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符合招标文件相关需求</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19"/>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无偏离</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19"/>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19"/>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19"/>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19"/>
              <w:ind w:firstLine="0"/>
              <w:jc w:val="center"/>
              <w:rPr>
                <w:rFonts w:ascii="宋体" w:hAnsi="宋体" w:eastAsia="宋体"/>
                <w:i/>
                <w:color w:val="000000"/>
                <w:sz w:val="21"/>
                <w:szCs w:val="21"/>
              </w:rPr>
            </w:pPr>
            <w:r>
              <w:rPr>
                <w:rFonts w:ascii="宋体" w:hAnsi="宋体" w:eastAsia="宋体"/>
                <w:i/>
                <w:color w:val="000000"/>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19"/>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19"/>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19"/>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19"/>
              <w:ind w:firstLine="0"/>
              <w:jc w:val="center"/>
              <w:rPr>
                <w:rFonts w:ascii="宋体" w:hAnsi="宋体" w:eastAsia="宋体"/>
                <w:i/>
                <w:color w:val="000000"/>
                <w:sz w:val="21"/>
                <w:szCs w:val="21"/>
              </w:rPr>
            </w:pPr>
            <w:r>
              <w:rPr>
                <w:rFonts w:ascii="宋体" w:hAnsi="宋体" w:eastAsia="宋体"/>
                <w:i/>
                <w:color w:val="000000"/>
                <w:sz w:val="21"/>
                <w:szCs w:val="21"/>
              </w:rPr>
            </w:r>
            <w:r/>
          </w:p>
        </w:tc>
      </w:tr>
    </w:tbl>
    <w:p>
      <w:pPr>
        <w:jc w:val="left"/>
        <w:spacing w:line="360" w:lineRule="auto"/>
        <w:rPr>
          <w:rFonts w:ascii="宋体" w:hAnsi="宋体"/>
          <w:color w:val="000000"/>
          <w:szCs w:val="21"/>
        </w:rPr>
      </w:pPr>
      <w:r>
        <w:rPr>
          <w:rFonts w:hint="eastAsia" w:ascii="宋体" w:hAnsi="宋体"/>
          <w:color w:val="000000"/>
          <w:szCs w:val="21"/>
        </w:rPr>
        <w:t xml:space="preserve"> </w:t>
      </w:r>
      <w:r/>
    </w:p>
    <w:p>
      <w:pPr>
        <w:jc w:val="right"/>
        <w:spacing w:line="360" w:lineRule="auto"/>
        <w:rPr>
          <w:rFonts w:ascii="宋体" w:hAnsi="宋体"/>
          <w:color w:val="000000"/>
          <w:szCs w:val="21"/>
        </w:rPr>
      </w:pPr>
      <w:r>
        <w:rPr>
          <w:rFonts w:hint="eastAsia" w:ascii="宋体" w:hAnsi="宋体"/>
          <w:color w:val="000000"/>
          <w:szCs w:val="21"/>
        </w:rPr>
        <w:t xml:space="preserve"> 供应商：（公章）</w:t>
      </w:r>
      <w:r/>
    </w:p>
    <w:p>
      <w:pPr>
        <w:jc w:val="right"/>
        <w:spacing w:line="360" w:lineRule="auto"/>
        <w:rPr>
          <w:rFonts w:ascii="宋体" w:hAnsi="宋体"/>
          <w:color w:val="000000"/>
          <w:szCs w:val="21"/>
        </w:rPr>
      </w:pPr>
      <w:r>
        <w:rPr>
          <w:rFonts w:hint="eastAsia" w:ascii="宋体" w:hAnsi="宋体"/>
          <w:color w:val="000000"/>
          <w:szCs w:val="21"/>
        </w:rPr>
        <w:t xml:space="preserve">             日期：   年 月 日</w:t>
      </w:r>
      <w:r/>
    </w:p>
    <w:p>
      <w:pPr>
        <w:jc w:val="right"/>
        <w:spacing w:line="360" w:lineRule="auto"/>
        <w:rPr>
          <w:rFonts w:ascii="宋体" w:hAnsi="宋体"/>
          <w:color w:val="000000"/>
          <w:szCs w:val="21"/>
        </w:rPr>
      </w:pPr>
      <w:r>
        <w:rPr>
          <w:rFonts w:ascii="宋体" w:hAnsi="宋体"/>
          <w:color w:val="000000"/>
          <w:szCs w:val="21"/>
        </w:rPr>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91" w:name="_Ref65584702"/>
      <w:r/>
      <w:bookmarkStart w:id="92" w:name="人员配置表"/>
      <w:r/>
      <w:r/>
    </w:p>
    <w:p>
      <w:pPr>
        <w:pStyle w:val="756"/>
        <w:numPr>
          <w:ilvl w:val="0"/>
          <w:numId w:val="27"/>
        </w:numPr>
        <w:rPr>
          <w:rFonts w:ascii="黑体" w:hAnsi="黑体" w:eastAsia="黑体"/>
          <w:sz w:val="32"/>
          <w:u w:val="single"/>
        </w:rPr>
      </w:pPr>
      <w:r>
        <w:rPr>
          <w:rFonts w:ascii="黑体" w:hAnsi="黑体" w:eastAsia="黑体"/>
          <w:sz w:val="32"/>
          <w:u w:val="single"/>
        </w:rPr>
        <w:t xml:space="preserve">人员配置表</w:t>
      </w:r>
      <w:bookmarkEnd w:id="91"/>
      <w:r/>
      <w:bookmarkEnd w:id="92"/>
      <w:r/>
      <w:r/>
    </w:p>
    <w:p>
      <w:pPr>
        <w:jc w:val="center"/>
        <w:spacing w:line="360" w:lineRule="auto"/>
        <w:rPr>
          <w:rFonts w:ascii="宋体" w:hAnsi="宋体"/>
        </w:rPr>
      </w:pPr>
      <w:r/>
      <w:bookmarkStart w:id="93" w:name="类似业绩证明材料"/>
      <w:r/>
      <w:bookmarkStart w:id="94" w:name="_Ref79499337"/>
      <w:r/>
      <w:bookmarkStart w:id="95" w:name="_Ref803185"/>
      <w:r/>
      <w:bookmarkStart w:id="96" w:name="_Toc8652606"/>
      <w:r/>
      <w:bookmarkStart w:id="97" w:name="_Toc521586599"/>
      <w:r/>
      <w:bookmarkStart w:id="98" w:name="_Toc483385151"/>
      <w:r/>
      <w:bookmarkStart w:id="99" w:name="_Toc519609408"/>
      <w:r/>
      <w:bookmarkStart w:id="100" w:name="_Toc522624855"/>
      <w:r/>
      <w:bookmarkStart w:id="101" w:name="_Ref477866521"/>
      <w:r>
        <w:rPr>
          <w:rFonts w:hint="eastAsia" w:ascii="宋体" w:hAnsi="宋体"/>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73"/>
        <w:gridCol w:w="1141"/>
        <w:gridCol w:w="718"/>
        <w:gridCol w:w="720"/>
        <w:gridCol w:w="670"/>
        <w:gridCol w:w="2350"/>
        <w:gridCol w:w="2615"/>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69"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27"/>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27"/>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27"/>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027"/>
              <w:jc w:val="center"/>
              <w:rPr>
                <w:rFonts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hAnsi="宋体"/>
                <w:szCs w:val="21"/>
              </w:rPr>
            </w:pPr>
            <w:r>
              <w:rPr>
                <w:rFonts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27"/>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2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27"/>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2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27"/>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27"/>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27"/>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2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27"/>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2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27"/>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27"/>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27"/>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2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27"/>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2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27"/>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27"/>
              <w:jc w:val="center"/>
              <w:rPr>
                <w:rFonts w:hAnsi="宋体" w:eastAsia="宋体"/>
                <w:sz w:val="21"/>
                <w:szCs w:val="21"/>
              </w:rPr>
            </w:pPr>
            <w:r>
              <w:rPr>
                <w:rFonts w:hAnsi="宋体" w:eastAsia="宋体"/>
                <w:sz w:val="21"/>
                <w:szCs w:val="21"/>
              </w:rPr>
            </w:r>
            <w:r/>
          </w:p>
        </w:tc>
      </w:tr>
    </w:tbl>
    <w:p>
      <w:pPr>
        <w:pStyle w:val="1006"/>
        <w:ind w:right="-210"/>
        <w:jc w:val="left"/>
        <w:spacing w:line="360" w:lineRule="auto"/>
        <w:rPr>
          <w:rFonts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w:t>
      </w:r>
      <w:r/>
    </w:p>
    <w:p>
      <w:pPr>
        <w:pStyle w:val="1027"/>
        <w:jc w:val="right"/>
        <w:spacing w:line="360" w:lineRule="auto"/>
        <w:rPr>
          <w:rFonts w:hAnsi="宋体" w:eastAsia="宋体"/>
          <w:sz w:val="21"/>
          <w:szCs w:val="21"/>
        </w:rPr>
      </w:pPr>
      <w:r>
        <w:rPr>
          <w:rFonts w:hAnsi="宋体" w:eastAsia="宋体"/>
          <w:sz w:val="21"/>
          <w:szCs w:val="21"/>
        </w:rPr>
        <w:t xml:space="preserve">投标人：（公章）</w:t>
      </w:r>
      <w:r/>
    </w:p>
    <w:p>
      <w:pPr>
        <w:pStyle w:val="1027"/>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027"/>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56"/>
        <w:numPr>
          <w:ilvl w:val="0"/>
          <w:numId w:val="27"/>
        </w:numPr>
        <w:rPr>
          <w:rFonts w:ascii="黑体" w:hAnsi="黑体" w:eastAsia="黑体"/>
          <w:sz w:val="32"/>
          <w:u w:val="single"/>
        </w:rPr>
      </w:pPr>
      <w:r>
        <w:rPr>
          <w:rFonts w:ascii="黑体" w:hAnsi="黑体" w:eastAsia="黑体"/>
          <w:sz w:val="32"/>
          <w:u w:val="single"/>
        </w:rPr>
        <w:t xml:space="preserve">类似业绩证明材料</w:t>
      </w:r>
      <w:bookmarkEnd w:id="93"/>
      <w:r/>
      <w:bookmarkEnd w:id="94"/>
      <w:r/>
      <w:bookmarkEnd w:id="95"/>
      <w:r/>
      <w:bookmarkEnd w:id="96"/>
      <w:r/>
      <w:r/>
    </w:p>
    <w:p>
      <w:pPr>
        <w:jc w:val="center"/>
        <w:spacing w:line="360" w:lineRule="auto"/>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360" w:lineRule="auto"/>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56"/>
        <w:numPr>
          <w:ilvl w:val="0"/>
          <w:numId w:val="27"/>
        </w:numPr>
        <w:rPr>
          <w:rFonts w:ascii="黑体" w:hAnsi="黑体" w:eastAsia="黑体"/>
          <w:sz w:val="32"/>
          <w:u w:val="single"/>
        </w:rPr>
      </w:pPr>
      <w:r>
        <w:rPr>
          <w:rFonts w:hint="eastAsia" w:ascii="黑体" w:hAnsi="黑体" w:eastAsia="黑体"/>
          <w:sz w:val="32"/>
          <w:u w:val="single"/>
        </w:rPr>
        <w:t xml:space="preserve">与本次招标相关材料</w:t>
      </w:r>
      <w:bookmarkStart w:id="102" w:name="_Toc8652608"/>
      <w:r/>
      <w:bookmarkStart w:id="103" w:name="_Toc477186799"/>
      <w:r/>
      <w:bookmarkStart w:id="104" w:name="_Toc477186552"/>
      <w:r/>
      <w:bookmarkStart w:id="105" w:name="_Toc8652804"/>
      <w:r/>
      <w:bookmarkStart w:id="106" w:name="_Hlk79065414"/>
      <w:r/>
      <w:bookmarkEnd w:id="97"/>
      <w:r/>
      <w:bookmarkEnd w:id="98"/>
      <w:r/>
      <w:bookmarkEnd w:id="99"/>
      <w:r/>
      <w:bookmarkEnd w:id="100"/>
      <w:r/>
      <w:bookmarkEnd w:id="101"/>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107" w:name="_Toc160626428"/>
      <w:r/>
      <w:r/>
    </w:p>
    <w:p>
      <w:pPr>
        <w:pStyle w:val="755"/>
        <w:jc w:val="center"/>
        <w:spacing w:before="0" w:after="0" w:line="360" w:lineRule="auto"/>
        <w:rPr>
          <w:rFonts w:ascii="宋体" w:hAnsi="宋体" w:eastAsia="宋体"/>
          <w:sz w:val="32"/>
          <w:szCs w:val="32"/>
        </w:rPr>
      </w:pPr>
      <w:r>
        <w:rPr>
          <w:rFonts w:ascii="宋体" w:hAnsi="宋体" w:eastAsia="宋体"/>
          <w:sz w:val="32"/>
          <w:szCs w:val="32"/>
        </w:rPr>
        <w:t xml:space="preserve">第四章 </w:t>
      </w:r>
      <w:bookmarkEnd w:id="102"/>
      <w:r/>
      <w:bookmarkEnd w:id="103"/>
      <w:r/>
      <w:bookmarkEnd w:id="104"/>
      <w:r/>
      <w:bookmarkEnd w:id="105"/>
      <w:r>
        <w:rPr>
          <w:rFonts w:ascii="宋体" w:hAnsi="宋体" w:eastAsia="宋体"/>
          <w:sz w:val="32"/>
          <w:szCs w:val="32"/>
        </w:rPr>
        <w:t xml:space="preserve">采购需求</w:t>
      </w:r>
      <w:bookmarkStart w:id="108" w:name="_Toc477186553"/>
      <w:r/>
      <w:bookmarkStart w:id="109" w:name="_Toc477186800"/>
      <w:r/>
      <w:bookmarkStart w:id="110" w:name="_Toc8652805"/>
      <w:r/>
      <w:bookmarkStart w:id="111" w:name="_Toc8652610"/>
      <w:r/>
      <w:bookmarkEnd w:id="107"/>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112" w:name="_Hlk81407760"/>
      <w:r>
        <w:rPr>
          <w:rFonts w:ascii="宋体" w:hAnsi="宋体" w:cs="Segoe UI Symbol"/>
          <w:b/>
          <w:color w:val="000000"/>
          <w:szCs w:val="21"/>
          <w:highlight w:val="yellow"/>
        </w:rPr>
        <w:t xml:space="preserve">★</w:t>
      </w:r>
      <w:bookmarkEnd w:id="112"/>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w:t>
      </w:r>
      <w:r>
        <w:rPr>
          <w:rFonts w:hint="eastAsia" w:ascii="宋体" w:hAnsi="宋体"/>
          <w:b/>
          <w:color w:val="000000"/>
          <w:szCs w:val="21"/>
          <w:highlight w:val="yellow"/>
        </w:rPr>
        <w:t xml:space="preserve">偏离表未填写</w:t>
      </w:r>
      <w:r>
        <w:rPr>
          <w:rFonts w:hint="eastAsia" w:ascii="宋体" w:hAnsi="宋体"/>
          <w:b/>
          <w:color w:val="000000"/>
          <w:szCs w:val="21"/>
          <w:highlight w:val="yellow"/>
        </w:rPr>
        <w:t xml:space="preserve">、负偏离、未提供所要求的材料的，将被视为无效响应。</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hint="eastAsia" w:ascii="宋体" w:hAnsi="宋体"/>
          <w:szCs w:val="21"/>
        </w:rPr>
        <w:t xml:space="preserve">JSZC-320583-JZCG-G2026-0044</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昆山市</w:t>
      </w:r>
      <w:r>
        <w:rPr>
          <w:rFonts w:hint="eastAsia" w:ascii="宋体" w:hAnsi="宋体"/>
          <w:szCs w:val="21"/>
        </w:rPr>
        <w:t xml:space="preserve">卫健委物业管理</w:t>
      </w:r>
      <w:r>
        <w:rPr>
          <w:rFonts w:hint="eastAsia" w:ascii="宋体" w:hAnsi="宋体"/>
          <w:szCs w:val="21"/>
        </w:rPr>
        <w:t xml:space="preserve">综合服务项目</w:t>
      </w:r>
      <w:r>
        <w:rPr>
          <w:rFonts w:ascii="宋体" w:hAnsi="宋体"/>
          <w:szCs w:val="21"/>
        </w:rPr>
        <w:t xml:space="preserve">；</w:t>
      </w:r>
      <w:r/>
    </w:p>
    <w:p>
      <w:pPr>
        <w:ind w:firstLine="422"/>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项目介绍：昆山市卫生健康委员会（同丰西路4</w:t>
      </w:r>
      <w:r>
        <w:rPr>
          <w:rFonts w:ascii="宋体" w:hAnsi="宋体"/>
          <w:szCs w:val="21"/>
        </w:rPr>
        <w:t xml:space="preserve">56</w:t>
      </w:r>
      <w:r>
        <w:rPr>
          <w:rFonts w:hint="eastAsia" w:ascii="宋体" w:hAnsi="宋体"/>
          <w:szCs w:val="21"/>
        </w:rPr>
        <w:t xml:space="preserve">号）和昆山市公共卫生中心（</w:t>
      </w:r>
      <w:r>
        <w:rPr>
          <w:rFonts w:hint="eastAsia" w:ascii="宋体" w:hAnsi="宋体"/>
          <w:szCs w:val="21"/>
        </w:rPr>
        <w:t xml:space="preserve">通澄南路</w:t>
      </w:r>
      <w:r>
        <w:rPr>
          <w:rFonts w:hint="eastAsia" w:ascii="宋体" w:hAnsi="宋体"/>
          <w:szCs w:val="21"/>
        </w:rPr>
        <w:t xml:space="preserve">567号）。昆山市公共卫生中心由市城乡卫生指导中心、市疾病预防控制中心（市卫生监督所）、市血站、市健康促进中心、市急救中心、市卫生计生人力资源管理服务中心、市卫生计生信息中心、市社管中心、市计划生育协会等公共卫生单位集中进驻的场所，总建筑面积约8.</w:t>
      </w:r>
      <w:r>
        <w:rPr>
          <w:rFonts w:ascii="宋体" w:hAnsi="宋体"/>
          <w:szCs w:val="21"/>
        </w:rPr>
        <w:t xml:space="preserve">7</w:t>
      </w:r>
      <w:r>
        <w:rPr>
          <w:rFonts w:hint="eastAsia" w:ascii="宋体" w:hAnsi="宋体"/>
          <w:szCs w:val="21"/>
        </w:rPr>
        <w:t xml:space="preserve">万多平方米。</w:t>
      </w:r>
      <w:r/>
    </w:p>
    <w:p>
      <w:pPr>
        <w:ind w:firstLine="422"/>
        <w:spacing w:line="360" w:lineRule="auto"/>
        <w:rPr>
          <w:rFonts w:ascii="宋体" w:hAnsi="宋体"/>
          <w:szCs w:val="21"/>
        </w:rPr>
      </w:pPr>
      <w:r>
        <w:rPr>
          <w:rFonts w:ascii="宋体" w:hAnsi="宋体"/>
          <w:szCs w:val="21"/>
        </w:rPr>
      </w:r>
      <w:r/>
    </w:p>
    <w:p>
      <w:pPr>
        <w:ind w:firstLine="422"/>
        <w:spacing w:line="360" w:lineRule="auto"/>
        <w:rPr>
          <w:rFonts w:ascii="宋体" w:hAnsi="宋体"/>
          <w:b/>
          <w:szCs w:val="21"/>
        </w:rPr>
      </w:pPr>
      <w:r>
        <w:rPr>
          <w:rFonts w:hint="eastAsia" w:ascii="宋体" w:hAnsi="宋体"/>
          <w:b/>
          <w:szCs w:val="21"/>
        </w:rPr>
        <w:t xml:space="preserve">二、服务要求</w:t>
      </w:r>
      <w:r/>
    </w:p>
    <w:p>
      <w:pPr>
        <w:ind w:firstLine="422"/>
        <w:spacing w:line="360" w:lineRule="auto"/>
        <w:rPr>
          <w:rFonts w:ascii="宋体" w:hAnsi="宋体"/>
          <w:b/>
          <w:szCs w:val="21"/>
        </w:rPr>
      </w:pPr>
      <w:r>
        <w:rPr>
          <w:rFonts w:hint="eastAsia" w:ascii="宋体" w:hAnsi="宋体"/>
          <w:b/>
          <w:szCs w:val="21"/>
        </w:rPr>
        <w:t xml:space="preserve">★（一）服务内容</w:t>
      </w:r>
      <w:r/>
    </w:p>
    <w:p>
      <w:pPr>
        <w:ind w:firstLine="420"/>
        <w:spacing w:line="360" w:lineRule="auto"/>
        <w:rPr>
          <w:rFonts w:ascii="宋体" w:hAnsi="宋体"/>
          <w:szCs w:val="21"/>
        </w:rPr>
      </w:pPr>
      <w:r>
        <w:rPr>
          <w:rFonts w:hint="eastAsia" w:ascii="宋体" w:hAnsi="宋体"/>
          <w:szCs w:val="21"/>
        </w:rPr>
        <w:t xml:space="preserve">物业管理内容所有相关服务，包含但不限于下列内容：</w:t>
      </w:r>
      <w:r/>
    </w:p>
    <w:p>
      <w:pPr>
        <w:ind w:firstLine="420"/>
        <w:spacing w:line="360" w:lineRule="auto"/>
        <w:rPr>
          <w:rFonts w:ascii="宋体" w:hAnsi="宋体"/>
          <w:szCs w:val="21"/>
        </w:rPr>
      </w:pPr>
      <w:r>
        <w:rPr>
          <w:rFonts w:hint="eastAsia" w:ascii="宋体" w:hAnsi="宋体"/>
          <w:szCs w:val="21"/>
        </w:rPr>
        <w:t xml:space="preserve">1.秩序维护服务：做好项目整体区域内的全天候安全保卫及秩序维护工作，落实消防巡查制度及安全生产管理工作，制定应急预案和消防演练。</w:t>
      </w:r>
      <w:r/>
    </w:p>
    <w:p>
      <w:pPr>
        <w:ind w:firstLine="420"/>
        <w:spacing w:line="360" w:lineRule="auto"/>
        <w:rPr>
          <w:rFonts w:ascii="宋体" w:hAnsi="宋体"/>
          <w:szCs w:val="21"/>
        </w:rPr>
      </w:pPr>
      <w:r>
        <w:rPr>
          <w:rFonts w:hint="eastAsia" w:ascii="宋体" w:hAnsi="宋体"/>
          <w:szCs w:val="21"/>
        </w:rPr>
        <w:t xml:space="preserve">2.客服服务：做好项目内客服接待及会务保障服务。</w:t>
      </w:r>
      <w:r/>
    </w:p>
    <w:p>
      <w:pPr>
        <w:ind w:firstLine="420"/>
        <w:spacing w:line="360" w:lineRule="auto"/>
        <w:rPr>
          <w:rFonts w:ascii="宋体" w:hAnsi="宋体"/>
          <w:szCs w:val="21"/>
        </w:rPr>
      </w:pPr>
      <w:r>
        <w:rPr>
          <w:rFonts w:hint="eastAsia" w:ascii="宋体" w:hAnsi="宋体"/>
          <w:szCs w:val="21"/>
        </w:rPr>
        <w:t xml:space="preserve">3.保洁服务：做好项目整体区域及设施综合保洁服务，及生活垃圾、医疗垃圾的收集清运工作。</w:t>
      </w:r>
      <w:r/>
    </w:p>
    <w:p>
      <w:pPr>
        <w:ind w:firstLine="420"/>
        <w:spacing w:line="360" w:lineRule="auto"/>
        <w:rPr>
          <w:rFonts w:ascii="宋体" w:hAnsi="宋体"/>
          <w:szCs w:val="21"/>
        </w:rPr>
      </w:pPr>
      <w:r>
        <w:rPr>
          <w:rFonts w:hint="eastAsia" w:ascii="宋体" w:hAnsi="宋体"/>
          <w:szCs w:val="21"/>
        </w:rPr>
        <w:t xml:space="preserve">4.工程维修服务：做好设施设备的日常管理及第三</w:t>
      </w:r>
      <w:r>
        <w:rPr>
          <w:rFonts w:hint="eastAsia" w:ascii="宋体" w:hAnsi="宋体"/>
          <w:szCs w:val="21"/>
        </w:rPr>
        <w:t xml:space="preserve">方服务</w:t>
      </w:r>
      <w:r>
        <w:rPr>
          <w:rFonts w:hint="eastAsia" w:ascii="宋体" w:hAnsi="宋体"/>
          <w:szCs w:val="21"/>
        </w:rPr>
        <w:t xml:space="preserve">监管工作，一般设备维修、抢修快速响应，制定应急预案。</w:t>
      </w:r>
      <w:r/>
    </w:p>
    <w:p>
      <w:pPr>
        <w:ind w:firstLine="420"/>
        <w:spacing w:line="360" w:lineRule="auto"/>
        <w:tabs>
          <w:tab w:val="left" w:pos="6199" w:leader="none"/>
        </w:tabs>
        <w:rPr>
          <w:rFonts w:ascii="宋体" w:hAnsi="宋体"/>
          <w:szCs w:val="21"/>
        </w:rPr>
      </w:pPr>
      <w:r>
        <w:rPr>
          <w:rFonts w:hint="eastAsia" w:ascii="宋体" w:hAnsi="宋体"/>
          <w:szCs w:val="21"/>
        </w:rPr>
        <w:t xml:space="preserve">5.食堂餐饮服务：保障好食堂供餐及食品安全管理工作。</w:t>
      </w:r>
      <w:r>
        <w:tab/>
      </w:r>
      <w:r/>
    </w:p>
    <w:p>
      <w:pPr>
        <w:ind w:firstLine="422"/>
        <w:spacing w:line="360" w:lineRule="auto"/>
        <w:rPr>
          <w:rFonts w:ascii="宋体" w:hAnsi="宋体"/>
          <w:b/>
          <w:szCs w:val="21"/>
        </w:rPr>
      </w:pPr>
      <w:r>
        <w:rPr>
          <w:rFonts w:hint="eastAsia" w:ascii="宋体" w:hAnsi="宋体"/>
          <w:b/>
          <w:szCs w:val="21"/>
        </w:rPr>
        <w:t xml:space="preserve">★（二）服务人员配置要求</w:t>
      </w:r>
      <w:r/>
    </w:p>
    <w:tbl>
      <w:tblPr>
        <w:tblW w:w="10500" w:type="dxa"/>
        <w:jc w:val="center"/>
        <w:tblLayout w:type="fixed"/>
        <w:tblLook w:val="04A0" w:firstRow="1" w:lastRow="0" w:firstColumn="1" w:lastColumn="0" w:noHBand="0" w:noVBand="1"/>
      </w:tblPr>
      <w:tblGrid>
        <w:gridCol w:w="841"/>
        <w:gridCol w:w="1134"/>
        <w:gridCol w:w="1276"/>
        <w:gridCol w:w="729"/>
        <w:gridCol w:w="861"/>
        <w:gridCol w:w="982"/>
        <w:gridCol w:w="1144"/>
        <w:gridCol w:w="1134"/>
        <w:gridCol w:w="2399"/>
      </w:tblGrid>
      <w:tr>
        <w:trPr>
          <w:jc w:val="center"/>
          <w:trHeight w:val="630"/>
        </w:trPr>
        <w:tc>
          <w:tcPr>
            <w:tcBorders>
              <w:top w:val="single" w:color="000000" w:sz="8" w:space="0"/>
              <w:left w:val="single" w:color="000000" w:sz="8" w:space="0"/>
              <w:bottom w:val="single" w:color="000000" w:sz="4" w:space="0"/>
              <w:right w:val="single" w:color="000000" w:sz="4" w:space="0"/>
            </w:tcBorders>
            <w:tcW w:w="841" w:type="dxa"/>
            <w:vAlign w:val="center"/>
            <w:textDirection w:val="lrTb"/>
            <w:noWrap w:val="false"/>
          </w:tcPr>
          <w:p>
            <w:pPr>
              <w:jc w:val="center"/>
              <w:widowControl/>
              <w:rPr>
                <w:rFonts w:cs="宋体" w:asciiTheme="minorEastAsia" w:hAnsiTheme="minorEastAsia" w:eastAsiaTheme="minorEastAsia"/>
                <w:b/>
                <w:bCs/>
                <w:color w:val="000000"/>
                <w:szCs w:val="21"/>
              </w:rPr>
            </w:pPr>
            <w:r/>
            <w:bookmarkStart w:id="113" w:name="_Hlk227827242"/>
            <w:r>
              <w:rPr>
                <w:rFonts w:hint="eastAsia" w:cs="宋体" w:asciiTheme="minorEastAsia" w:hAnsiTheme="minorEastAsia" w:eastAsiaTheme="minorEastAsia"/>
                <w:b/>
                <w:bCs/>
                <w:color w:val="000000"/>
                <w:szCs w:val="21"/>
              </w:rPr>
              <w:t xml:space="preserve">序号</w:t>
            </w:r>
            <w:r/>
          </w:p>
        </w:tc>
        <w:tc>
          <w:tcPr>
            <w:tcBorders>
              <w:top w:val="single" w:color="000000" w:sz="8"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岗位名称</w:t>
            </w:r>
            <w:r/>
          </w:p>
        </w:tc>
        <w:tc>
          <w:tcPr>
            <w:tcBorders>
              <w:top w:val="single" w:color="000000" w:sz="8"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具体岗位</w:t>
            </w:r>
            <w:r/>
          </w:p>
        </w:tc>
        <w:tc>
          <w:tcPr>
            <w:tcBorders>
              <w:top w:val="single" w:color="000000" w:sz="8"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Arial" w:asciiTheme="minorEastAsia" w:hAnsiTheme="minorEastAsia" w:eastAsiaTheme="minorEastAsia"/>
                <w:b/>
                <w:bCs/>
                <w:color w:val="000000"/>
                <w:szCs w:val="21"/>
              </w:rPr>
            </w:pPr>
            <w:r>
              <w:rPr>
                <w:rFonts w:hint="eastAsia" w:cs="Arial" w:asciiTheme="minorEastAsia" w:hAnsiTheme="minorEastAsia" w:eastAsiaTheme="minorEastAsia"/>
                <w:b/>
                <w:bCs/>
                <w:color w:val="000000"/>
                <w:szCs w:val="21"/>
              </w:rPr>
              <w:t xml:space="preserve">岗位设置</w:t>
            </w:r>
            <w:r/>
          </w:p>
        </w:tc>
        <w:tc>
          <w:tcPr>
            <w:tcBorders>
              <w:top w:val="single" w:color="000000" w:sz="8"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Arial" w:asciiTheme="minorEastAsia" w:hAnsiTheme="minorEastAsia" w:eastAsiaTheme="minorEastAsia"/>
                <w:b/>
                <w:bCs/>
                <w:color w:val="000000"/>
                <w:szCs w:val="21"/>
              </w:rPr>
            </w:pPr>
            <w:r>
              <w:rPr>
                <w:rFonts w:hint="eastAsia" w:cs="Arial" w:asciiTheme="minorEastAsia" w:hAnsiTheme="minorEastAsia" w:eastAsiaTheme="minorEastAsia"/>
                <w:b/>
                <w:bCs/>
                <w:color w:val="000000"/>
                <w:szCs w:val="21"/>
              </w:rPr>
              <w:t xml:space="preserve">最低配置人数</w:t>
            </w:r>
            <w:r/>
          </w:p>
        </w:tc>
        <w:tc>
          <w:tcPr>
            <w:gridSpan w:val="2"/>
            <w:tcBorders>
              <w:top w:val="single" w:color="000000" w:sz="8"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上班时间（含午餐休息时间）</w:t>
            </w:r>
            <w:r/>
          </w:p>
        </w:tc>
        <w:tc>
          <w:tcPr>
            <w:tcBorders>
              <w:top w:val="single" w:color="000000" w:sz="8"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每日班次（8H/班次）</w:t>
            </w:r>
            <w:r/>
          </w:p>
        </w:tc>
        <w:tc>
          <w:tcPr>
            <w:tcBorders>
              <w:top w:val="single" w:color="000000" w:sz="8"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专业能力要求</w:t>
            </w:r>
            <w:r/>
          </w:p>
        </w:tc>
      </w:tr>
      <w:tr>
        <w:trPr>
          <w:jc w:val="center"/>
          <w:trHeight w:val="499"/>
        </w:trPr>
        <w:tc>
          <w:tcPr>
            <w:tcBorders>
              <w:top w:val="non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项目经理</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项目经理</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持有物业项目经理证书</w:t>
            </w:r>
            <w:r/>
          </w:p>
        </w:tc>
      </w:tr>
      <w:tr>
        <w:trPr>
          <w:jc w:val="center"/>
          <w:trHeight w:val="300"/>
        </w:trPr>
        <w:tc>
          <w:tcPr>
            <w:tcBorders>
              <w:top w:val="none" w:color="000000" w:sz="4" w:space="0"/>
              <w:left w:val="single" w:color="000000" w:sz="8" w:space="0"/>
              <w:bottom w:val="single" w:color="auto" w:sz="4" w:space="0"/>
              <w:right w:val="single" w:color="000000" w:sz="4" w:space="0"/>
            </w:tcBorders>
            <w:tcW w:w="841" w:type="dxa"/>
            <w:vAlign w:val="center"/>
            <w:textDirection w:val="lrTb"/>
            <w:noWrap w:val="false"/>
          </w:tcPr>
          <w:p>
            <w:pPr>
              <w:jc w:val="center"/>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2</w:t>
            </w:r>
            <w:r/>
          </w:p>
        </w:tc>
        <w:tc>
          <w:tcPr>
            <w:tcBorders>
              <w:top w:val="none" w:color="000000" w:sz="4" w:space="0"/>
              <w:left w:val="none" w:color="000000" w:sz="4" w:space="0"/>
              <w:bottom w:val="single" w:color="auto"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内勤</w:t>
            </w:r>
            <w:r/>
          </w:p>
        </w:tc>
        <w:tc>
          <w:tcPr>
            <w:tcBorders>
              <w:top w:val="none" w:color="000000" w:sz="4" w:space="0"/>
              <w:left w:val="none" w:color="000000" w:sz="4" w:space="0"/>
              <w:bottom w:val="single" w:color="auto"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内勤</w:t>
            </w:r>
            <w:r/>
          </w:p>
        </w:tc>
        <w:tc>
          <w:tcPr>
            <w:tcBorders>
              <w:top w:val="none" w:color="000000" w:sz="4" w:space="0"/>
              <w:left w:val="none" w:color="000000" w:sz="4" w:space="0"/>
              <w:bottom w:val="single" w:color="auto"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auto"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auto"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auto"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auto"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auto"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single" w:color="auto" w:sz="4" w:space="0"/>
              <w:left w:val="single" w:color="000000" w:sz="8" w:space="0"/>
              <w:bottom w:val="single" w:color="000000" w:sz="4" w:space="0"/>
              <w:right w:val="single" w:color="000000" w:sz="4" w:space="0"/>
            </w:tcBorders>
            <w:tcW w:w="841" w:type="dxa"/>
            <w:vAlign w:val="center"/>
            <w:vMerge w:val="restart"/>
            <w:textDirection w:val="lrTb"/>
            <w:noWrap w:val="false"/>
          </w:tcPr>
          <w:p>
            <w:pPr>
              <w:jc w:val="center"/>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3</w:t>
            </w:r>
            <w:r/>
          </w:p>
        </w:tc>
        <w:tc>
          <w:tcPr>
            <w:tcBorders>
              <w:top w:val="single" w:color="auto"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客服</w:t>
            </w:r>
            <w:r/>
          </w:p>
        </w:tc>
        <w:tc>
          <w:tcPr>
            <w:tcBorders>
              <w:top w:val="single" w:color="auto"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客</w:t>
            </w:r>
            <w:r>
              <w:rPr>
                <w:rFonts w:hint="eastAsia" w:cs="宋体" w:asciiTheme="minorEastAsia" w:hAnsiTheme="minorEastAsia" w:eastAsiaTheme="minorEastAsia"/>
                <w:color w:val="000000"/>
                <w:szCs w:val="21"/>
              </w:rPr>
              <w:t xml:space="preserve">服主管</w:t>
            </w:r>
            <w:r/>
          </w:p>
        </w:tc>
        <w:tc>
          <w:tcPr>
            <w:tcBorders>
              <w:top w:val="single" w:color="auto"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single" w:color="auto"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single" w:color="auto"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客服</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多媒体管理员</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690"/>
        </w:trPr>
        <w:tc>
          <w:tcPr>
            <w:tcBorders>
              <w:top w:val="none" w:color="000000" w:sz="4" w:space="0"/>
              <w:left w:val="single" w:color="000000" w:sz="8" w:space="0"/>
              <w:bottom w:val="single" w:color="000000" w:sz="4" w:space="0"/>
              <w:right w:val="single" w:color="000000" w:sz="4" w:space="0"/>
            </w:tcBorders>
            <w:tcW w:w="841" w:type="dxa"/>
            <w:vAlign w:val="center"/>
            <w:vMerge w:val="restart"/>
            <w:textDirection w:val="lrTb"/>
            <w:noWrap w:val="false"/>
          </w:tcPr>
          <w:p>
            <w:pPr>
              <w:jc w:val="center"/>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4</w:t>
            </w:r>
            <w:r/>
          </w:p>
        </w:tc>
        <w:tc>
          <w:tcPr>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工程</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工程主管</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right w:val="single" w:color="000000" w:sz="8" w:space="0"/>
            </w:tcBorders>
            <w:tcW w:w="2399" w:type="dxa"/>
            <w:vAlign w:val="center"/>
            <w:vMerge w:val="restart"/>
            <w:textDirection w:val="lrTb"/>
            <w:noWrap w:val="false"/>
          </w:tcPr>
          <w:p>
            <w:pP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均持有应急管理部门颁发的</w:t>
            </w:r>
            <w:r>
              <w:rPr>
                <w:rFonts w:hint="eastAsia" w:cs="宋体" w:asciiTheme="minorEastAsia" w:hAnsiTheme="minorEastAsia" w:eastAsiaTheme="minorEastAsia"/>
                <w:color w:val="000000"/>
                <w:szCs w:val="21"/>
              </w:rPr>
              <w:t xml:space="preserve">特种作业操作证（高压电工作业）</w:t>
            </w:r>
            <w: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制冷与空调作业（涉氨制冷作业）证书</w:t>
            </w:r>
            <w:r>
              <w:rPr>
                <w:rFonts w:hint="eastAsia" w:cs="宋体" w:asciiTheme="minorEastAsia" w:hAnsiTheme="minorEastAsia" w:eastAsiaTheme="minorEastAsia"/>
                <w:color w:val="000000"/>
                <w:szCs w:val="21"/>
              </w:rPr>
              <w:t xml:space="preserve">、</w:t>
            </w:r>
            <w:bookmarkStart w:id="114" w:name="OLE_LINK16"/>
            <w:r>
              <w:rPr>
                <w:rFonts w:hint="eastAsia" w:ascii="宋体" w:hAnsi="宋体" w:cs="宋体"/>
                <w:color w:val="000000"/>
                <w:szCs w:val="21"/>
              </w:rPr>
              <w:t xml:space="preserve">特种作业操作证（高处作业）</w:t>
            </w:r>
            <w:bookmarkEnd w:id="114"/>
            <w:r>
              <w:rPr>
                <w:rFonts w:hint="eastAsia" w:cs="宋体" w:asciiTheme="minorEastAsia" w:hAnsiTheme="minorEastAsia" w:eastAsiaTheme="minorEastAsia"/>
                <w:color w:val="000000"/>
                <w:szCs w:val="21"/>
              </w:rPr>
              <w:t xml:space="preserve">、</w:t>
            </w:r>
            <w:r>
              <w:rPr>
                <w:rFonts w:hint="eastAsia" w:ascii="宋体" w:hAnsi="宋体"/>
                <w:szCs w:val="21"/>
              </w:rPr>
              <w:t xml:space="preserve">市场监管局颁发的</w:t>
            </w:r>
            <w:bookmarkStart w:id="115" w:name="OLE_LINK11"/>
            <w:r>
              <w:rPr>
                <w:rFonts w:hint="eastAsia" w:ascii="宋体" w:hAnsi="宋体"/>
                <w:szCs w:val="21"/>
              </w:rPr>
              <w:t xml:space="preserve">特种设备安全管理和作业人员证书</w:t>
            </w:r>
            <w:bookmarkEnd w:id="115"/>
            <w:r>
              <w:rPr>
                <w:rFonts w:hint="eastAsia" w:ascii="宋体" w:hAnsi="宋体"/>
                <w:szCs w:val="21"/>
              </w:rPr>
              <w:t xml:space="preserve">（A证）</w:t>
            </w:r>
            <w:r/>
            <w:r>
              <w:rPr>
                <w:rFonts w:cs="宋体" w:asciiTheme="minorEastAsia" w:hAnsiTheme="minorEastAsia" w:eastAsiaTheme="minorEastAsia"/>
                <w:color w:val="000000"/>
                <w:szCs w:val="21"/>
              </w:rPr>
            </w:r>
          </w:p>
        </w:tc>
      </w:tr>
      <w:tr>
        <w:trPr>
          <w:jc w:val="center"/>
          <w:trHeight w:val="1851"/>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center"/>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设备巡视、维修（8小时班）</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left w:val="single" w:color="auto" w:sz="4" w:space="0"/>
              <w:bottom w:val="single" w:color="auto" w:sz="4" w:space="0"/>
              <w:right w:val="single" w:color="000000" w:sz="8" w:space="0"/>
            </w:tcBorders>
            <w:tcW w:w="2399"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1837"/>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设备巡视、维修（24小时班）</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single" w:color="auto" w:sz="4" w:space="0"/>
              <w:left w:val="single" w:color="auto" w:sz="4" w:space="0"/>
              <w:bottom w:val="single" w:color="auto" w:sz="4" w:space="0"/>
              <w:right w:val="single" w:color="auto" w:sz="4" w:space="0"/>
            </w:tcBorders>
            <w:tcW w:w="2399" w:type="dxa"/>
            <w:vAlign w:val="center"/>
            <w:textDirection w:val="lrTb"/>
            <w:noWrap w:val="false"/>
          </w:tcPr>
          <w:p>
            <w:pP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均</w:t>
            </w:r>
            <w:bookmarkStart w:id="116" w:name="OLE_LINK44"/>
            <w:r/>
            <w:bookmarkStart w:id="117" w:name="OLE_LINK45"/>
            <w:r>
              <w:rPr>
                <w:rFonts w:hint="eastAsia" w:cs="宋体" w:asciiTheme="minorEastAsia" w:hAnsiTheme="minorEastAsia" w:eastAsiaTheme="minorEastAsia"/>
                <w:color w:val="000000"/>
                <w:szCs w:val="21"/>
              </w:rPr>
              <w:t xml:space="preserve">持有</w:t>
            </w:r>
            <w:bookmarkEnd w:id="116"/>
            <w:r/>
            <w:bookmarkEnd w:id="117"/>
            <w:r>
              <w:rPr>
                <w:rFonts w:hint="eastAsia" w:cs="宋体" w:asciiTheme="minorEastAsia" w:hAnsiTheme="minorEastAsia" w:eastAsiaTheme="minorEastAsia"/>
                <w:color w:val="000000"/>
                <w:szCs w:val="21"/>
              </w:rPr>
              <w:t xml:space="preserve">应急管理部门颁发的</w:t>
            </w:r>
            <w:r>
              <w:rPr>
                <w:rFonts w:hint="eastAsia" w:cs="宋体" w:asciiTheme="minorEastAsia" w:hAnsiTheme="minorEastAsia" w:eastAsiaTheme="minorEastAsia"/>
                <w:color w:val="000000"/>
                <w:szCs w:val="21"/>
              </w:rPr>
              <w:t xml:space="preserve">特种作业操作证（高压电工作业）</w:t>
            </w: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制冷与空调作业（涉氨制冷作业）证书、</w:t>
            </w:r>
            <w:r>
              <w:rPr>
                <w:rFonts w:hint="eastAsia" w:ascii="宋体" w:hAnsi="宋体" w:cs="宋体"/>
                <w:color w:val="000000"/>
                <w:szCs w:val="21"/>
              </w:rPr>
              <w:t xml:space="preserve">特种作业操作证（高处作业）</w:t>
            </w:r>
            <w:r/>
          </w:p>
        </w:tc>
      </w:tr>
      <w:tr>
        <w:trPr>
          <w:jc w:val="center"/>
          <w:trHeight w:val="944"/>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高配值班</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tcBorders>
              <w:top w:val="single" w:color="auto" w:sz="4" w:space="0"/>
              <w:left w:val="none" w:color="000000" w:sz="4" w:space="0"/>
              <w:bottom w:val="single" w:color="000000" w:sz="4" w:space="0"/>
              <w:right w:val="single" w:color="000000" w:sz="8" w:space="0"/>
            </w:tcBorders>
            <w:tcW w:w="2399"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均持有应急管理部门颁发的</w:t>
            </w:r>
            <w:r>
              <w:rPr>
                <w:rFonts w:hint="eastAsia" w:cs="宋体" w:asciiTheme="minorEastAsia" w:hAnsiTheme="minorEastAsia" w:eastAsiaTheme="minorEastAsia"/>
                <w:color w:val="000000"/>
                <w:szCs w:val="21"/>
              </w:rPr>
              <w:t xml:space="preserve">特种作业操作证（高压电工作业）</w:t>
            </w:r>
            <w:r/>
          </w:p>
        </w:tc>
      </w:tr>
      <w:tr>
        <w:trPr>
          <w:jc w:val="center"/>
          <w:trHeight w:val="884"/>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锅炉</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left"/>
              <w:widowControl/>
              <w:rPr>
                <w:rFonts w:cs="宋体" w:asciiTheme="minorEastAsia" w:hAnsiTheme="minorEastAsia" w:eastAsiaTheme="minorEastAsia"/>
                <w:color w:val="000000"/>
                <w:szCs w:val="21"/>
              </w:rPr>
            </w:pPr>
            <w:r/>
            <w:bookmarkStart w:id="118" w:name="RANGE!J21"/>
            <w:r>
              <w:rPr>
                <w:rFonts w:hint="eastAsia" w:cs="宋体" w:asciiTheme="minorEastAsia" w:hAnsiTheme="minorEastAsia" w:eastAsiaTheme="minorEastAsia"/>
                <w:color w:val="000000"/>
                <w:szCs w:val="21"/>
              </w:rPr>
              <w:t xml:space="preserve">持有</w:t>
            </w:r>
            <w:r>
              <w:rPr>
                <w:rFonts w:hint="eastAsia" w:ascii="宋体" w:hAnsi="宋体"/>
                <w:szCs w:val="21"/>
              </w:rPr>
              <w:t xml:space="preserve">市场监管局颁发的特种设备安全管理和作业人员证书</w:t>
            </w: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G1）</w:t>
            </w:r>
            <w:bookmarkEnd w:id="118"/>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restart"/>
            <w:textDirection w:val="lrTb"/>
            <w:noWrap w:val="false"/>
          </w:tcPr>
          <w:p>
            <w:pPr>
              <w:jc w:val="center"/>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5</w:t>
            </w:r>
            <w:r/>
          </w:p>
        </w:tc>
        <w:tc>
          <w:tcPr>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秩序</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秩序维护主管</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秩序维护领班</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w:t>
            </w:r>
            <w:r>
              <w:rPr>
                <w:rFonts w:cs="宋体" w:asciiTheme="minorEastAsia" w:hAnsiTheme="minorEastAsia" w:eastAsiaTheme="minorEastAsia"/>
                <w:color w:val="000000"/>
                <w:szCs w:val="21"/>
              </w:rPr>
              <w:t xml:space="preserve">8</w:t>
            </w:r>
            <w:r>
              <w:rPr>
                <w:rFonts w:hint="eastAsia" w:cs="宋体" w:asciiTheme="minorEastAsia" w:hAnsiTheme="minorEastAsia" w:eastAsiaTheme="minorEastAsia"/>
                <w:color w:val="000000"/>
                <w:szCs w:val="21"/>
              </w:rPr>
              <w:t xml:space="preserve">:00-1</w:t>
            </w:r>
            <w:r>
              <w:rPr>
                <w:rFonts w:cs="宋体" w:asciiTheme="minorEastAsia" w:hAnsiTheme="minorEastAsia" w:eastAsiaTheme="minorEastAsia"/>
                <w:color w:val="000000"/>
                <w:szCs w:val="21"/>
              </w:rPr>
              <w:t xml:space="preserve">7</w:t>
            </w:r>
            <w:r>
              <w:rPr>
                <w:rFonts w:hint="eastAsia" w:cs="宋体" w:asciiTheme="minorEastAsia" w:hAnsiTheme="minorEastAsia" w:eastAsiaTheme="minorEastAsia"/>
                <w:color w:val="000000"/>
                <w:szCs w:val="21"/>
              </w:rPr>
              <w:t xml:space="preserve">:00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722"/>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消控室</w:t>
            </w:r>
            <w:r>
              <w:rPr>
                <w:rFonts w:hint="eastAsia" w:cs="宋体" w:asciiTheme="minorEastAsia" w:hAnsiTheme="minorEastAsia" w:eastAsiaTheme="minorEastAsia"/>
                <w:color w:val="000000"/>
                <w:szCs w:val="21"/>
              </w:rPr>
              <w:t xml:space="preserve">（</w:t>
            </w:r>
            <w:r>
              <w:rPr>
                <w:rFonts w:cs="Arial" w:asciiTheme="minorEastAsia" w:hAnsiTheme="minorEastAsia" w:eastAsiaTheme="minorEastAsia"/>
                <w:color w:val="000000"/>
                <w:szCs w:val="21"/>
              </w:rPr>
              <w:t xml:space="preserve">1</w:t>
            </w:r>
            <w:r>
              <w:rPr>
                <w:rFonts w:hint="eastAsia" w:cs="宋体" w:asciiTheme="minorEastAsia" w:hAnsiTheme="minorEastAsia" w:eastAsiaTheme="minorEastAsia"/>
                <w:color w:val="000000"/>
                <w:szCs w:val="21"/>
              </w:rPr>
              <w:t xml:space="preserve">）</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none" w:color="000000" w:sz="4" w:space="0"/>
              <w:left w:val="single" w:color="000000" w:sz="4" w:space="0"/>
              <w:bottom w:val="single" w:color="000000" w:sz="4" w:space="0"/>
              <w:right w:val="single" w:color="000000" w:sz="8" w:space="0"/>
            </w:tcBorders>
            <w:tcW w:w="2399" w:type="dxa"/>
            <w:vAlign w:val="center"/>
            <w:vMerge w:val="restart"/>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均</w:t>
            </w:r>
            <w:r>
              <w:rPr>
                <w:rFonts w:hint="eastAsia" w:ascii="宋体" w:hAnsi="宋体" w:cs="宋体"/>
                <w:color w:val="000000"/>
                <w:szCs w:val="21"/>
              </w:rPr>
              <w:t xml:space="preserve">持有中级（四级）及以上消防设施操作员国家职业资格证书或中级（四级）及以上建（构）筑物消防</w:t>
            </w:r>
            <w:r>
              <w:rPr>
                <w:rFonts w:hint="eastAsia" w:ascii="宋体" w:hAnsi="宋体" w:cs="宋体"/>
                <w:color w:val="000000"/>
                <w:szCs w:val="21"/>
              </w:rPr>
              <w:t xml:space="preserve">员国家</w:t>
            </w:r>
            <w:r>
              <w:rPr>
                <w:rFonts w:hint="eastAsia" w:ascii="宋体" w:hAnsi="宋体" w:cs="宋体"/>
                <w:color w:val="000000"/>
                <w:szCs w:val="21"/>
              </w:rPr>
              <w:t xml:space="preserve">职业资格证书</w:t>
            </w:r>
            <w:r/>
          </w:p>
        </w:tc>
      </w:tr>
      <w:tr>
        <w:trPr>
          <w:jc w:val="center"/>
          <w:trHeight w:val="981"/>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消控室</w:t>
            </w:r>
            <w:r>
              <w:rPr>
                <w:rFonts w:hint="eastAsia" w:cs="宋体" w:asciiTheme="minorEastAsia" w:hAnsiTheme="minorEastAsia" w:eastAsiaTheme="minorEastAsia"/>
                <w:color w:val="000000"/>
                <w:szCs w:val="21"/>
              </w:rPr>
              <w:t xml:space="preserve">（</w:t>
            </w:r>
            <w:r>
              <w:rPr>
                <w:rFonts w:cs="Arial" w:asciiTheme="minorEastAsia" w:hAnsiTheme="minorEastAsia" w:eastAsiaTheme="minorEastAsia"/>
                <w:color w:val="000000"/>
                <w:szCs w:val="21"/>
              </w:rPr>
              <w:t xml:space="preserve">2</w:t>
            </w:r>
            <w:r>
              <w:rPr>
                <w:rFonts w:hint="eastAsia" w:cs="宋体" w:asciiTheme="minorEastAsia" w:hAnsiTheme="minorEastAsia" w:eastAsiaTheme="minorEastAsia"/>
                <w:color w:val="000000"/>
                <w:szCs w:val="21"/>
              </w:rPr>
              <w:t xml:space="preserve">）</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none" w:color="000000" w:sz="4" w:space="0"/>
              <w:left w:val="single" w:color="000000" w:sz="4" w:space="0"/>
              <w:bottom w:val="single" w:color="000000" w:sz="4" w:space="0"/>
              <w:right w:val="single" w:color="000000" w:sz="8" w:space="0"/>
            </w:tcBorders>
            <w:tcW w:w="2399"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裙楼大厅岗</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北楼大厅岗</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w:t>
            </w:r>
            <w:r>
              <w:rPr>
                <w:rFonts w:cs="宋体" w:asciiTheme="minorEastAsia" w:hAnsiTheme="minorEastAsia" w:eastAsiaTheme="minorEastAsia"/>
                <w:color w:val="000000"/>
                <w:szCs w:val="21"/>
              </w:rPr>
              <w:t xml:space="preserve">8</w:t>
            </w:r>
            <w:r>
              <w:rPr>
                <w:rFonts w:hint="eastAsia" w:cs="宋体" w:asciiTheme="minorEastAsia" w:hAnsiTheme="minorEastAsia" w:eastAsiaTheme="minorEastAsia"/>
                <w:color w:val="000000"/>
                <w:szCs w:val="21"/>
              </w:rPr>
              <w:t xml:space="preserve">:00-1</w:t>
            </w:r>
            <w:r>
              <w:rPr>
                <w:rFonts w:cs="宋体" w:asciiTheme="minorEastAsia" w:hAnsiTheme="minorEastAsia" w:eastAsiaTheme="minorEastAsia"/>
                <w:color w:val="000000"/>
                <w:szCs w:val="21"/>
              </w:rPr>
              <w:t xml:space="preserve">7</w:t>
            </w:r>
            <w:r>
              <w:rPr>
                <w:rFonts w:hint="eastAsia" w:cs="宋体" w:asciiTheme="minorEastAsia" w:hAnsiTheme="minorEastAsia" w:eastAsiaTheme="minorEastAsia"/>
                <w:color w:val="000000"/>
                <w:szCs w:val="21"/>
              </w:rPr>
              <w:t xml:space="preserve">:00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南</w:t>
            </w:r>
            <w:r>
              <w:rPr>
                <w:rFonts w:hint="eastAsia" w:cs="宋体" w:asciiTheme="minorEastAsia" w:hAnsiTheme="minorEastAsia" w:eastAsiaTheme="minorEastAsia"/>
                <w:color w:val="000000"/>
                <w:szCs w:val="21"/>
              </w:rPr>
              <w:t xml:space="preserve">桥岗</w:t>
            </w:r>
            <w:r>
              <w:rPr>
                <w:rFonts w:cs="Arial"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通澄</w:t>
            </w:r>
            <w:r>
              <w:rPr>
                <w:rFonts w:hint="eastAsia" w:cs="宋体" w:asciiTheme="minorEastAsia" w:hAnsiTheme="minorEastAsia" w:eastAsiaTheme="minorEastAsia"/>
                <w:color w:val="000000"/>
                <w:szCs w:val="21"/>
              </w:rPr>
              <w:t xml:space="preserve">路）</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8</w:t>
            </w:r>
            <w:r>
              <w:rPr>
                <w:rFonts w:hint="eastAsia" w:cs="宋体" w:asciiTheme="minorEastAsia" w:hAnsiTheme="minorEastAsia" w:eastAsiaTheme="minorEastAsia"/>
                <w:color w:val="000000"/>
                <w:szCs w:val="21"/>
              </w:rPr>
              <w:t xml:space="preserve">:00-1</w:t>
            </w:r>
            <w:r>
              <w:rPr>
                <w:rFonts w:cs="宋体" w:asciiTheme="minorEastAsia" w:hAnsiTheme="minorEastAsia" w:eastAsiaTheme="minorEastAsia"/>
                <w:color w:val="000000"/>
                <w:szCs w:val="21"/>
              </w:rPr>
              <w:t xml:space="preserve">7</w:t>
            </w:r>
            <w:r>
              <w:rPr>
                <w:rFonts w:hint="eastAsia" w:cs="宋体" w:asciiTheme="minorEastAsia" w:hAnsiTheme="minorEastAsia" w:eastAsiaTheme="minorEastAsia"/>
                <w:color w:val="000000"/>
                <w:szCs w:val="21"/>
              </w:rPr>
              <w:t xml:space="preserve">:00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南</w:t>
            </w:r>
            <w:r>
              <w:rPr>
                <w:rFonts w:hint="eastAsia" w:cs="宋体" w:asciiTheme="minorEastAsia" w:hAnsiTheme="minorEastAsia" w:eastAsiaTheme="minorEastAsia"/>
                <w:color w:val="000000"/>
                <w:szCs w:val="21"/>
              </w:rPr>
              <w:t xml:space="preserve">桥岗</w:t>
            </w:r>
            <w:r>
              <w:rPr>
                <w:rFonts w:cs="Arial"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通澄</w:t>
            </w:r>
            <w:r>
              <w:rPr>
                <w:rFonts w:hint="eastAsia" w:cs="宋体" w:asciiTheme="minorEastAsia" w:hAnsiTheme="minorEastAsia" w:eastAsiaTheme="minorEastAsia"/>
                <w:color w:val="000000"/>
                <w:szCs w:val="21"/>
              </w:rPr>
              <w:t xml:space="preserve">路）</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南门岗</w:t>
            </w:r>
            <w:r>
              <w:rPr>
                <w:rFonts w:cs="Arial"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娄新路</w:t>
            </w:r>
            <w:r>
              <w:rPr>
                <w:rFonts w:cs="Arial" w:asciiTheme="minorEastAsia" w:hAnsiTheme="minorEastAsia" w:eastAsiaTheme="minorEastAsia"/>
                <w:color w:val="000000"/>
                <w:szCs w:val="21"/>
              </w:rPr>
              <w:t xml:space="preserve">)</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北桥岗（</w:t>
            </w:r>
            <w:r>
              <w:rPr>
                <w:rFonts w:hint="eastAsia" w:cs="宋体" w:asciiTheme="minorEastAsia" w:hAnsiTheme="minorEastAsia" w:eastAsiaTheme="minorEastAsia"/>
                <w:color w:val="000000"/>
                <w:szCs w:val="21"/>
              </w:rPr>
              <w:t xml:space="preserve">通澄路</w:t>
            </w:r>
            <w:r>
              <w:rPr>
                <w:rFonts w:hint="eastAsia" w:cs="宋体" w:asciiTheme="minorEastAsia" w:hAnsiTheme="minorEastAsia" w:eastAsiaTheme="minorEastAsia"/>
                <w:color w:val="000000"/>
                <w:szCs w:val="21"/>
              </w:rPr>
              <w:t xml:space="preserve">）</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北门岗（前进路）</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巡逻岗</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9</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卫健委大楼</w:t>
            </w:r>
            <w:r>
              <w:rPr>
                <w:rFonts w:hint="eastAsia" w:cs="宋体" w:asciiTheme="minorEastAsia" w:hAnsiTheme="minorEastAsia" w:eastAsiaTheme="minorEastAsia"/>
                <w:color w:val="000000"/>
                <w:szCs w:val="21"/>
              </w:rPr>
              <w:t xml:space="preserve">秩序维护领班</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卫健委大楼</w:t>
            </w:r>
            <w:r>
              <w:rPr>
                <w:rFonts w:hint="eastAsia" w:cs="宋体" w:asciiTheme="minorEastAsia" w:hAnsiTheme="minorEastAsia" w:eastAsiaTheme="minorEastAsia"/>
                <w:color w:val="000000"/>
                <w:szCs w:val="21"/>
              </w:rPr>
              <w:t xml:space="preserve">停车场门岗</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w:t>
            </w:r>
            <w:r>
              <w:rPr>
                <w:rFonts w:cs="宋体" w:asciiTheme="minorEastAsia" w:hAnsiTheme="minorEastAsia" w:eastAsiaTheme="minorEastAsia"/>
                <w:color w:val="000000"/>
                <w:szCs w:val="21"/>
              </w:rPr>
              <w:t xml:space="preserve">8</w:t>
            </w:r>
            <w:r>
              <w:rPr>
                <w:rFonts w:hint="eastAsia" w:cs="宋体" w:asciiTheme="minorEastAsia" w:hAnsiTheme="minorEastAsia" w:eastAsiaTheme="minorEastAsia"/>
                <w:color w:val="000000"/>
                <w:szCs w:val="21"/>
              </w:rPr>
              <w:t xml:space="preserve">:00-1</w:t>
            </w:r>
            <w:r>
              <w:rPr>
                <w:rFonts w:cs="宋体" w:asciiTheme="minorEastAsia" w:hAnsiTheme="minorEastAsia" w:eastAsiaTheme="minorEastAsia"/>
                <w:color w:val="000000"/>
                <w:szCs w:val="21"/>
              </w:rPr>
              <w:t xml:space="preserve">7</w:t>
            </w:r>
            <w:r>
              <w:rPr>
                <w:rFonts w:hint="eastAsia" w:cs="宋体" w:asciiTheme="minorEastAsia" w:hAnsiTheme="minorEastAsia" w:eastAsiaTheme="minorEastAsia"/>
                <w:color w:val="000000"/>
                <w:szCs w:val="21"/>
              </w:rPr>
              <w:t xml:space="preserve">:00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卫健委大楼</w:t>
            </w:r>
            <w:r>
              <w:rPr>
                <w:rFonts w:hint="eastAsia" w:cs="宋体" w:asciiTheme="minorEastAsia" w:hAnsiTheme="minorEastAsia" w:eastAsiaTheme="minorEastAsia"/>
                <w:color w:val="000000"/>
                <w:szCs w:val="21"/>
              </w:rPr>
              <w:t xml:space="preserve">大厅岗</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restart"/>
            <w:textDirection w:val="lrTb"/>
            <w:noWrap w:val="false"/>
          </w:tcPr>
          <w:p>
            <w:pPr>
              <w:jc w:val="center"/>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6</w:t>
            </w:r>
            <w:r/>
          </w:p>
        </w:tc>
        <w:tc>
          <w:tcPr>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保洁</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保洁主管</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领班</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7:00－16:30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卫健委大楼</w:t>
            </w:r>
            <w:r>
              <w:rPr>
                <w:rFonts w:hint="eastAsia" w:cs="宋体" w:asciiTheme="minorEastAsia" w:hAnsiTheme="minorEastAsia" w:eastAsiaTheme="minorEastAsia"/>
                <w:color w:val="000000"/>
                <w:szCs w:val="21"/>
              </w:rPr>
              <w:t xml:space="preserve">领班</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7:00－16:30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1148"/>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保洁员（</w:t>
            </w:r>
            <w:r>
              <w:rPr>
                <w:rFonts w:hint="eastAsia" w:cs="宋体" w:asciiTheme="minorEastAsia" w:hAnsiTheme="minorEastAsia" w:eastAsiaTheme="minorEastAsia"/>
                <w:color w:val="000000"/>
                <w:szCs w:val="21"/>
              </w:rPr>
              <w:t xml:space="preserve">含卫健委</w:t>
            </w:r>
            <w:r>
              <w:rPr>
                <w:rFonts w:hint="eastAsia" w:cs="宋体" w:asciiTheme="minorEastAsia" w:hAnsiTheme="minorEastAsia" w:eastAsiaTheme="minorEastAsia"/>
                <w:color w:val="000000"/>
                <w:szCs w:val="21"/>
              </w:rPr>
              <w:t xml:space="preserve">大楼</w:t>
            </w:r>
            <w:r>
              <w:rPr>
                <w:rFonts w:cs="Arial" w:asciiTheme="minorEastAsia" w:hAnsiTheme="minorEastAsia" w:eastAsiaTheme="minorEastAsia"/>
                <w:color w:val="000000"/>
                <w:szCs w:val="21"/>
              </w:rPr>
              <w:t xml:space="preserve">4</w:t>
            </w:r>
            <w:r>
              <w:rPr>
                <w:rFonts w:hint="eastAsia" w:cs="宋体" w:asciiTheme="minorEastAsia" w:hAnsiTheme="minorEastAsia" w:eastAsiaTheme="minorEastAsia"/>
                <w:color w:val="000000"/>
                <w:szCs w:val="21"/>
              </w:rPr>
              <w:t xml:space="preserve">个岗）</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32</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32</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上午7:00-11:30       下午13:00-16:30</w:t>
            </w:r>
            <w:r/>
          </w:p>
        </w:tc>
        <w:tc>
          <w:tcPr>
            <w:tcBorders>
              <w:top w:val="none" w:color="000000" w:sz="4" w:space="0"/>
              <w:left w:val="none" w:color="000000" w:sz="4" w:space="0"/>
              <w:right w:val="single" w:color="000000" w:sz="4" w:space="0"/>
            </w:tcBorders>
            <w:tcW w:w="1144" w:type="dxa"/>
            <w:vAlign w:val="center"/>
            <w:vMerge w:val="restart"/>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rPr>
                <w:rFonts w:hint="eastAsia" w:cs="宋体" w:asciiTheme="minorEastAsia" w:hAnsiTheme="minorEastAsia" w:eastAsiaTheme="minorEastAsia"/>
                <w:color w:val="000000"/>
                <w:szCs w:val="21"/>
              </w:rPr>
              <w:t xml:space="preserve">，周末及节假日20%岗位值班</w:t>
            </w:r>
            <w:r/>
          </w:p>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32</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495"/>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生活、医疗垃圾垃圾清运</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上午7:00-11:30       下午13:00-16:30</w:t>
            </w:r>
            <w:r/>
          </w:p>
        </w:tc>
        <w:tc>
          <w:tcPr>
            <w:tcBorders>
              <w:left w:val="none" w:color="000000" w:sz="4" w:space="0"/>
              <w:bottom w:val="single" w:color="000000" w:sz="4" w:space="0"/>
              <w:right w:val="single" w:color="000000" w:sz="4" w:space="0"/>
            </w:tcBorders>
            <w:tcW w:w="1144" w:type="dxa"/>
            <w:vAlign w:val="center"/>
            <w:vMerge w:val="continue"/>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restart"/>
            <w:textDirection w:val="lrTb"/>
            <w:noWrap w:val="false"/>
          </w:tcPr>
          <w:p>
            <w:pPr>
              <w:jc w:val="center"/>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7</w:t>
            </w:r>
            <w:r/>
          </w:p>
        </w:tc>
        <w:tc>
          <w:tcPr>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餐饮</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食堂主管</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厨师长</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6:30－14:30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上六休</w:t>
            </w:r>
            <w:r>
              <w:rPr>
                <w:rFonts w:hint="eastAsia" w:cs="宋体" w:asciiTheme="minorEastAsia" w:hAnsiTheme="minorEastAsia" w:eastAsiaTheme="minorEastAsia"/>
                <w:color w:val="000000"/>
                <w:szCs w:val="21"/>
              </w:rPr>
              <w:t xml:space="preserve">一</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厨师</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6:30－14:30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上六休</w:t>
            </w:r>
            <w:r>
              <w:rPr>
                <w:rFonts w:hint="eastAsia" w:cs="宋体" w:asciiTheme="minorEastAsia" w:hAnsiTheme="minorEastAsia" w:eastAsiaTheme="minorEastAsia"/>
                <w:color w:val="000000"/>
                <w:szCs w:val="21"/>
              </w:rPr>
              <w:t xml:space="preserve">一</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面点师</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6:30－14:30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帮厨</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6:30－14:30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上六休</w:t>
            </w:r>
            <w:r>
              <w:rPr>
                <w:rFonts w:hint="eastAsia" w:cs="宋体" w:asciiTheme="minorEastAsia" w:hAnsiTheme="minorEastAsia" w:eastAsiaTheme="minorEastAsia"/>
                <w:color w:val="000000"/>
                <w:szCs w:val="21"/>
              </w:rPr>
              <w:t xml:space="preserve">一</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61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会计</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持有初级及以上会计专业技术资格证书</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仓管</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勤杂工</w:t>
            </w:r>
            <w:r/>
          </w:p>
        </w:tc>
        <w:tc>
          <w:tcPr>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6:30－14:30</w:t>
            </w:r>
            <w:r/>
          </w:p>
        </w:tc>
        <w:tc>
          <w:tcPr>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上六休</w:t>
            </w:r>
            <w:r>
              <w:rPr>
                <w:rFonts w:hint="eastAsia" w:cs="宋体" w:asciiTheme="minorEastAsia" w:hAnsiTheme="minorEastAsia" w:eastAsiaTheme="minorEastAsia"/>
                <w:color w:val="000000"/>
                <w:szCs w:val="21"/>
              </w:rPr>
              <w:t xml:space="preserve">一</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none" w:color="000000" w:sz="4" w:space="0"/>
              <w:left w:val="none" w:color="000000" w:sz="4" w:space="0"/>
              <w:bottom w:val="single" w:color="000000" w:sz="4" w:space="0"/>
              <w:right w:val="single" w:color="000000" w:sz="8" w:space="0"/>
            </w:tcBorders>
            <w:tcW w:w="239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582"/>
        </w:trPr>
        <w:tc>
          <w:tcPr>
            <w:gridSpan w:val="3"/>
            <w:tcBorders>
              <w:top w:val="single" w:color="000000" w:sz="4" w:space="0"/>
              <w:left w:val="single" w:color="000000" w:sz="8" w:space="0"/>
              <w:bottom w:val="single" w:color="000000" w:sz="8" w:space="0"/>
              <w:right w:val="single" w:color="000000" w:sz="4" w:space="0"/>
            </w:tcBorders>
            <w:tcW w:w="325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合计</w:t>
            </w:r>
            <w:r/>
          </w:p>
        </w:tc>
        <w:tc>
          <w:tcPr>
            <w:tcBorders>
              <w:top w:val="none" w:color="000000" w:sz="4" w:space="0"/>
              <w:left w:val="none" w:color="000000" w:sz="4" w:space="0"/>
              <w:bottom w:val="single" w:color="000000" w:sz="8" w:space="0"/>
              <w:right w:val="single" w:color="000000" w:sz="4" w:space="0"/>
            </w:tcBorders>
            <w:tcW w:w="729"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tcBorders>
              <w:top w:val="none" w:color="000000" w:sz="4" w:space="0"/>
              <w:left w:val="none" w:color="000000" w:sz="4" w:space="0"/>
              <w:bottom w:val="single" w:color="000000" w:sz="8" w:space="0"/>
              <w:right w:val="single" w:color="000000" w:sz="4" w:space="0"/>
            </w:tcBorders>
            <w:tcW w:w="861"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rPr>
                <w:rFonts w:cs="宋体" w:asciiTheme="minorEastAsia" w:hAnsiTheme="minorEastAsia" w:eastAsiaTheme="minorEastAsia"/>
                <w:color w:val="000000"/>
                <w:szCs w:val="21"/>
              </w:rPr>
              <w:t xml:space="preserve">20</w:t>
            </w:r>
            <w:r/>
          </w:p>
        </w:tc>
        <w:tc>
          <w:tcPr>
            <w:tcBorders>
              <w:top w:val="none" w:color="000000" w:sz="4" w:space="0"/>
              <w:left w:val="none" w:color="000000" w:sz="4" w:space="0"/>
              <w:bottom w:val="single" w:color="000000" w:sz="8" w:space="0"/>
              <w:right w:val="single" w:color="000000" w:sz="4" w:space="0"/>
            </w:tcBorders>
            <w:tcW w:w="98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tcBorders>
              <w:top w:val="none" w:color="000000" w:sz="4" w:space="0"/>
              <w:left w:val="none" w:color="000000" w:sz="4" w:space="0"/>
              <w:bottom w:val="single" w:color="000000" w:sz="8" w:space="0"/>
              <w:right w:val="single" w:color="000000" w:sz="4" w:space="0"/>
            </w:tcBorders>
            <w:tcW w:w="114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tcBorders>
              <w:top w:val="none" w:color="000000" w:sz="4" w:space="0"/>
              <w:left w:val="none" w:color="000000" w:sz="4" w:space="0"/>
              <w:bottom w:val="single" w:color="000000" w:sz="8" w:space="0"/>
              <w:right w:val="single" w:color="000000" w:sz="4" w:space="0"/>
            </w:tcBorders>
            <w:tcW w:w="1134" w:type="dxa"/>
            <w:vAlign w:val="center"/>
            <w:textDirection w:val="lrTb"/>
            <w:noWrap w:val="false"/>
          </w:tcPr>
          <w:p>
            <w:pPr>
              <w:jc w:val="center"/>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12</w:t>
            </w:r>
            <w:r>
              <w:rPr>
                <w:rFonts w:cs="Arial" w:asciiTheme="minorEastAsia" w:hAnsiTheme="minorEastAsia" w:eastAsiaTheme="minorEastAsia"/>
                <w:color w:val="000000"/>
                <w:szCs w:val="21"/>
              </w:rPr>
              <w:t xml:space="preserve">0</w:t>
            </w:r>
            <w:r/>
          </w:p>
        </w:tc>
        <w:tc>
          <w:tcPr>
            <w:tcBorders>
              <w:top w:val="none" w:color="000000" w:sz="4" w:space="0"/>
              <w:left w:val="none" w:color="000000" w:sz="4" w:space="0"/>
              <w:bottom w:val="single" w:color="000000" w:sz="8" w:space="0"/>
              <w:right w:val="single" w:color="000000" w:sz="8" w:space="0"/>
            </w:tcBorders>
            <w:tcW w:w="2399" w:type="dxa"/>
            <w:vAlign w:val="center"/>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　</w:t>
            </w:r>
            <w:bookmarkEnd w:id="113"/>
            <w:r/>
          </w:p>
        </w:tc>
      </w:tr>
    </w:tbl>
    <w:p>
      <w:pPr>
        <w:ind w:firstLine="420"/>
        <w:spacing w:line="360" w:lineRule="auto"/>
        <w:rPr>
          <w:rFonts w:ascii="宋体" w:hAnsi="宋体"/>
          <w:b/>
          <w:szCs w:val="21"/>
        </w:rPr>
      </w:pPr>
      <w:r>
        <w:rPr>
          <w:rFonts w:hint="eastAsia" w:ascii="宋体" w:hAnsi="宋体"/>
          <w:b/>
          <w:szCs w:val="21"/>
        </w:rPr>
        <w:t xml:space="preserve">说明：</w:t>
      </w:r>
      <w:r/>
    </w:p>
    <w:p>
      <w:pPr>
        <w:ind w:firstLine="422"/>
        <w:spacing w:line="360" w:lineRule="auto"/>
        <w:rPr>
          <w:rFonts w:ascii="宋体" w:hAnsi="宋体" w:cs="宋体"/>
          <w:sz w:val="24"/>
        </w:rPr>
      </w:pPr>
      <w:r/>
      <w:bookmarkStart w:id="119" w:name="_Hlk229645605"/>
      <w:r/>
      <w:bookmarkStart w:id="120" w:name="OLE_LINK7"/>
      <w:r/>
      <w:bookmarkStart w:id="121" w:name="OLE_LINK36"/>
      <w:r>
        <w:rPr>
          <w:rFonts w:hint="eastAsia" w:ascii="宋体" w:hAnsi="宋体" w:cs="宋体"/>
          <w:b/>
          <w:bCs/>
          <w:color w:val="000000"/>
          <w:szCs w:val="21"/>
        </w:rPr>
        <w:t xml:space="preserve">1.有专业能力的岗位（承诺中标后具有相关证书的不计入）响应时须提供</w:t>
      </w:r>
      <w:r>
        <w:rPr>
          <w:rFonts w:hint="eastAsia" w:ascii="宋体" w:hAnsi="宋体" w:cs="宋体"/>
          <w:b/>
          <w:bCs/>
          <w:color w:val="000000"/>
          <w:szCs w:val="21"/>
        </w:rPr>
        <w:t xml:space="preserve">该岗位</w:t>
      </w:r>
      <w:r>
        <w:rPr>
          <w:rFonts w:hint="eastAsia" w:ascii="宋体" w:hAnsi="宋体" w:cs="宋体"/>
          <w:b/>
          <w:bCs/>
          <w:color w:val="000000"/>
          <w:szCs w:val="21"/>
        </w:rPr>
        <w:t xml:space="preserve">相关人员的身份证、有效证书及社保缴纳证明的</w:t>
      </w:r>
      <w:r>
        <w:rPr>
          <w:rFonts w:hint="eastAsia" w:ascii="宋体" w:hAnsi="宋体" w:cs="宋体"/>
          <w:b/>
          <w:bCs/>
          <w:color w:val="000000"/>
          <w:szCs w:val="21"/>
        </w:rPr>
        <w:t xml:space="preserve">电子件并加</w:t>
      </w:r>
      <w:r>
        <w:rPr>
          <w:rFonts w:hint="eastAsia" w:ascii="宋体" w:hAnsi="宋体" w:cs="宋体"/>
          <w:b/>
          <w:bCs/>
          <w:color w:val="000000"/>
          <w:szCs w:val="21"/>
        </w:rPr>
        <w:t xml:space="preserve">盖公章。</w:t>
      </w:r>
      <w:r>
        <w:rPr>
          <w:rFonts w:hint="eastAsia" w:ascii="宋体" w:hAnsi="宋体" w:cs="宋体"/>
          <w:b/>
          <w:bCs/>
          <w:color w:val="000000"/>
          <w:szCs w:val="21"/>
        </w:rPr>
        <w:t xml:space="preserve">若专业</w:t>
      </w:r>
      <w:r>
        <w:rPr>
          <w:rFonts w:hint="eastAsia" w:ascii="宋体" w:hAnsi="宋体" w:cs="宋体"/>
          <w:b/>
          <w:bCs/>
          <w:color w:val="000000"/>
          <w:szCs w:val="21"/>
        </w:rPr>
        <w:t xml:space="preserve">能力要求工作经验的须提供项目合同和任意一期发票</w:t>
      </w:r>
      <w:r>
        <w:rPr>
          <w:rFonts w:hint="eastAsia" w:ascii="宋体" w:hAnsi="宋体" w:cs="宋体"/>
          <w:b/>
          <w:bCs/>
          <w:color w:val="000000"/>
          <w:szCs w:val="21"/>
        </w:rPr>
        <w:t xml:space="preserve">（</w:t>
      </w:r>
      <w:r>
        <w:rPr>
          <w:rFonts w:hint="eastAsia" w:ascii="宋体" w:hAnsi="宋体" w:cs="宋体"/>
          <w:b/>
          <w:bCs/>
          <w:color w:val="000000"/>
          <w:szCs w:val="21"/>
        </w:rPr>
        <w:t xml:space="preserve">若合</w:t>
      </w:r>
      <w:r>
        <w:rPr>
          <w:rFonts w:hint="eastAsia" w:ascii="宋体" w:hAnsi="宋体" w:cs="宋体"/>
          <w:b/>
          <w:bCs/>
          <w:color w:val="000000"/>
          <w:szCs w:val="21"/>
        </w:rPr>
        <w:t xml:space="preserve">同内容无法体现工作岗位的，须另外提供业主单位岗位证明并加盖公章）</w:t>
      </w:r>
      <w:r>
        <w:rPr>
          <w:rFonts w:hint="eastAsia" w:ascii="宋体" w:hAnsi="宋体" w:cs="宋体"/>
          <w:b/>
          <w:bCs/>
          <w:color w:val="0d0d0d"/>
          <w:szCs w:val="21"/>
        </w:rPr>
        <w:t xml:space="preserve">，</w:t>
      </w:r>
      <w:r>
        <w:rPr>
          <w:rFonts w:hint="eastAsia" w:ascii="宋体" w:hAnsi="宋体" w:cs="宋体"/>
          <w:b/>
          <w:bCs/>
          <w:color w:val="0d0d0d"/>
          <w:szCs w:val="21"/>
        </w:rPr>
        <w:t xml:space="preserve">若</w:t>
      </w:r>
      <w:r>
        <w:rPr>
          <w:rFonts w:hint="eastAsia" w:ascii="宋体" w:hAnsi="宋体" w:cs="宋体"/>
          <w:b/>
          <w:bCs/>
          <w:color w:val="000000"/>
          <w:szCs w:val="21"/>
        </w:rPr>
        <w:t xml:space="preserve">专</w:t>
      </w:r>
      <w:r>
        <w:rPr>
          <w:rFonts w:hint="eastAsia" w:ascii="宋体" w:hAnsi="宋体" w:cs="宋体"/>
          <w:b/>
          <w:bCs/>
          <w:color w:val="000000"/>
          <w:szCs w:val="21"/>
        </w:rPr>
        <w:t xml:space="preserve">业能力</w:t>
      </w:r>
      <w:r>
        <w:rPr>
          <w:rFonts w:hint="eastAsia" w:ascii="宋体" w:hAnsi="宋体" w:cs="宋体"/>
          <w:b/>
          <w:bCs/>
          <w:color w:val="0d0d0d"/>
          <w:szCs w:val="21"/>
        </w:rPr>
        <w:t xml:space="preserve">要求</w:t>
      </w:r>
      <w:r>
        <w:rPr>
          <w:rFonts w:hint="eastAsia" w:ascii="宋体" w:hAnsi="宋体" w:cs="宋体"/>
          <w:b/>
          <w:bCs/>
          <w:color w:val="000000"/>
          <w:szCs w:val="21"/>
        </w:rPr>
        <w:t xml:space="preserve">特种作业操作证的须提供</w:t>
      </w:r>
      <w:bookmarkStart w:id="122" w:name="OLE_LINK1"/>
      <w:r/>
      <w:bookmarkEnd w:id="119"/>
      <w:r>
        <w:rPr>
          <w:rFonts w:hint="eastAsia" w:ascii="宋体" w:hAnsi="宋体" w:cs="宋体"/>
          <w:b/>
          <w:bCs/>
          <w:color w:val="000000"/>
          <w:szCs w:val="21"/>
        </w:rPr>
        <w:t xml:space="preserve">特种作业操作证及安全生产知识和管理能力考核</w:t>
      </w:r>
      <w:r>
        <w:rPr>
          <w:rFonts w:hint="eastAsia" w:ascii="宋体" w:hAnsi="宋体" w:cs="宋体"/>
          <w:b/>
          <w:bCs/>
          <w:color w:val="000000"/>
          <w:szCs w:val="21"/>
        </w:rPr>
        <w:t xml:space="preserve">合格信息查询平台</w:t>
      </w:r>
      <w:bookmarkEnd w:id="122"/>
      <w:r>
        <w:rPr>
          <w:rFonts w:hint="eastAsia" w:ascii="宋体" w:hAnsi="宋体" w:cs="宋体"/>
          <w:b/>
          <w:bCs/>
          <w:color w:val="000000"/>
          <w:szCs w:val="21"/>
        </w:rPr>
        <w:t xml:space="preserve">查询截图并加盖公章，</w:t>
      </w:r>
      <w:r>
        <w:rPr>
          <w:rFonts w:hint="eastAsia" w:ascii="宋体" w:hAnsi="宋体" w:cs="宋体"/>
          <w:b/>
          <w:bCs/>
          <w:color w:val="000000"/>
          <w:szCs w:val="21"/>
        </w:rPr>
        <w:t xml:space="preserve">若专</w:t>
      </w:r>
      <w:r>
        <w:rPr>
          <w:rFonts w:hint="eastAsia" w:ascii="宋体" w:hAnsi="宋体" w:cs="宋体"/>
          <w:b/>
          <w:bCs/>
          <w:color w:val="000000"/>
          <w:szCs w:val="21"/>
        </w:rPr>
        <w:t xml:space="preserve">业能力要求</w:t>
      </w:r>
      <w:r>
        <w:rPr>
          <w:b/>
          <w:bCs/>
          <w:color w:val="000000"/>
          <w:szCs w:val="21"/>
        </w:rPr>
        <w:t xml:space="preserve">国家职业资格等级证书的必须提供技能人才评价证书全国联网查询并加盖公章，</w:t>
      </w:r>
      <w:r>
        <w:rPr>
          <w:b/>
          <w:bCs/>
          <w:color w:val="000000"/>
          <w:szCs w:val="21"/>
        </w:rPr>
        <w:t xml:space="preserve">若</w:t>
      </w:r>
      <w:r>
        <w:rPr>
          <w:rFonts w:hint="eastAsia" w:ascii="宋体" w:hAnsi="宋体" w:cs="宋体"/>
          <w:b/>
          <w:bCs/>
          <w:color w:val="000000"/>
          <w:szCs w:val="21"/>
        </w:rPr>
        <w:t xml:space="preserve">专</w:t>
      </w:r>
      <w:r>
        <w:rPr>
          <w:rFonts w:hint="eastAsia" w:ascii="宋体" w:hAnsi="宋体" w:cs="宋体"/>
          <w:b/>
          <w:bCs/>
          <w:color w:val="000000"/>
          <w:szCs w:val="21"/>
        </w:rPr>
        <w:t xml:space="preserve">业能力</w:t>
      </w:r>
      <w:r>
        <w:rPr>
          <w:b/>
          <w:bCs/>
          <w:color w:val="000000"/>
          <w:szCs w:val="21"/>
        </w:rPr>
        <w:t xml:space="preserve">要求</w:t>
      </w:r>
      <w:r>
        <w:rPr>
          <w:rFonts w:hint="eastAsia" w:ascii="宋体" w:hAnsi="宋体" w:cs="宋体"/>
          <w:b/>
          <w:bCs/>
          <w:color w:val="000000"/>
          <w:szCs w:val="21"/>
        </w:rPr>
        <w:t xml:space="preserve">特种设备安全管理和作业人员证书的须提供全国特种设备公示信息查询平台截图</w:t>
      </w:r>
      <w:r>
        <w:rPr>
          <w:b/>
          <w:bCs/>
          <w:color w:val="000000"/>
          <w:szCs w:val="21"/>
        </w:rPr>
        <w:t xml:space="preserve">，</w:t>
      </w:r>
      <w:r>
        <w:rPr>
          <w:b/>
          <w:bCs/>
          <w:color w:val="000000"/>
          <w:szCs w:val="21"/>
        </w:rPr>
        <w:t xml:space="preserve">若</w:t>
      </w:r>
      <w:r>
        <w:rPr>
          <w:rFonts w:hint="eastAsia" w:ascii="宋体" w:hAnsi="宋体" w:cs="宋体"/>
          <w:b/>
          <w:bCs/>
          <w:color w:val="000000"/>
          <w:szCs w:val="21"/>
        </w:rPr>
        <w:t xml:space="preserve">专</w:t>
      </w:r>
      <w:r>
        <w:rPr>
          <w:rFonts w:hint="eastAsia" w:ascii="宋体" w:hAnsi="宋体" w:cs="宋体"/>
          <w:b/>
          <w:bCs/>
          <w:color w:val="000000"/>
          <w:szCs w:val="21"/>
        </w:rPr>
        <w:t xml:space="preserve">业能力</w:t>
      </w:r>
      <w:r>
        <w:rPr>
          <w:b/>
          <w:bCs/>
          <w:color w:val="000000"/>
          <w:szCs w:val="21"/>
        </w:rPr>
        <w:t xml:space="preserve">要求其余证书的须提供证书扫描件</w:t>
      </w:r>
      <w:r>
        <w:rPr>
          <w:rFonts w:hint="eastAsia" w:ascii="宋体" w:hAnsi="宋体" w:cs="宋体"/>
          <w:b/>
          <w:bCs/>
          <w:color w:val="000000"/>
          <w:szCs w:val="21"/>
        </w:rPr>
        <w:t xml:space="preserve">。上述材料附在苏</w:t>
      </w:r>
      <w:r>
        <w:rPr>
          <w:rFonts w:hint="eastAsia" w:ascii="宋体" w:hAnsi="宋体" w:cs="宋体"/>
          <w:b/>
          <w:bCs/>
          <w:color w:val="000000"/>
          <w:szCs w:val="21"/>
        </w:rPr>
        <w:t xml:space="preserve">采云</w:t>
      </w:r>
      <w:r>
        <w:rPr>
          <w:rFonts w:hint="eastAsia" w:ascii="宋体" w:hAnsi="宋体" w:cs="宋体"/>
          <w:b/>
          <w:bCs/>
          <w:color w:val="000000"/>
          <w:szCs w:val="21"/>
        </w:rPr>
        <w:t xml:space="preserve">符合性指标人员配置表中，否则视为无效响应。</w:t>
      </w:r>
      <w:bookmarkEnd w:id="120"/>
      <w:r/>
    </w:p>
    <w:p>
      <w:pPr>
        <w:ind w:firstLine="422"/>
        <w:spacing w:line="360" w:lineRule="auto"/>
        <w:rPr>
          <w:rFonts w:ascii="宋体" w:hAnsi="宋体"/>
          <w:b/>
          <w:szCs w:val="21"/>
        </w:rPr>
      </w:pPr>
      <w:r>
        <w:rPr>
          <w:rFonts w:ascii="宋体" w:hAnsi="宋体"/>
          <w:b/>
          <w:bCs/>
          <w:szCs w:val="21"/>
        </w:rPr>
        <w:t xml:space="preserve">2</w:t>
      </w:r>
      <w:r>
        <w:rPr>
          <w:rFonts w:hint="eastAsia" w:ascii="宋体" w:hAnsi="宋体"/>
          <w:b/>
          <w:bCs/>
          <w:szCs w:val="21"/>
        </w:rPr>
        <w:t xml:space="preserve">.</w:t>
      </w:r>
      <w:r>
        <w:rPr>
          <w:rFonts w:hint="eastAsia" w:ascii="宋体" w:hAnsi="宋体"/>
          <w:b/>
          <w:szCs w:val="21"/>
        </w:rPr>
        <w:t xml:space="preserve">上岗前中标人需将拟派服务人员花名册及中标文件内人员配置要求中的相关材料提供给采购人核查，待采购人同意后方可履行服务合同。上岗后所有人员调整必须书面报告采购人，并经采购人书面同意后方可进行调整，新进人员需符合岗位配置等采购需求，中标人不得随意更换员工。若中标人未按要求配置服务人员，采购人有权发函要求中标人限期整改，中标人未限期整改的，采购人有权直接发函解除采购合同并报监管部门。</w:t>
      </w:r>
      <w:r/>
    </w:p>
    <w:p>
      <w:pPr>
        <w:ind w:firstLine="422"/>
        <w:spacing w:line="360" w:lineRule="auto"/>
        <w:rPr>
          <w:rFonts w:ascii="宋体" w:hAnsi="宋体"/>
          <w:b/>
          <w:bCs/>
          <w:szCs w:val="21"/>
        </w:rPr>
      </w:pPr>
      <w:r>
        <w:rPr>
          <w:rFonts w:hint="eastAsia" w:ascii="宋体" w:hAnsi="宋体"/>
          <w:b/>
          <w:bCs/>
          <w:szCs w:val="21"/>
        </w:rPr>
        <w:t xml:space="preserve">3</w:t>
      </w:r>
      <w:r>
        <w:rPr>
          <w:rFonts w:ascii="宋体" w:hAnsi="宋体"/>
          <w:b/>
          <w:bCs/>
          <w:szCs w:val="21"/>
        </w:rPr>
        <w:t xml:space="preserve">.</w:t>
      </w:r>
      <w:r>
        <w:rPr>
          <w:rFonts w:hint="eastAsia" w:ascii="宋体" w:hAnsi="宋体"/>
          <w:b/>
          <w:bCs/>
          <w:szCs w:val="21"/>
        </w:rPr>
        <w:t xml:space="preserve">因特殊情况或特殊时间段（病事假、节假日）导致人员流失，可通过调整在家休息的人员来替班或者延长在岗工人工作时长，来保证所有岗位不出现空缺，完成相应岗位工作任务。采购方可根据项目实际情况以约定的岗位人员综合单价来增减人员。</w:t>
      </w:r>
      <w:r/>
    </w:p>
    <w:p>
      <w:pPr>
        <w:ind w:firstLine="422"/>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（三）服务人员综合素质</w:t>
      </w:r>
      <w:bookmarkEnd w:id="121"/>
      <w:r/>
      <w:r/>
    </w:p>
    <w:tbl>
      <w:tblPr>
        <w:tblW w:w="517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6"/>
        <w:gridCol w:w="2698"/>
        <w:gridCol w:w="5674"/>
      </w:tblGrid>
      <w:tr>
        <w:trPr>
          <w:trHeight w:val="374"/>
        </w:trPr>
        <w:tc>
          <w:tcPr>
            <w:tcW w:w="454" w:type="pct"/>
            <w:vAlign w:val="center"/>
            <w:textDirection w:val="lrTb"/>
            <w:noWrap w:val="false"/>
          </w:tcPr>
          <w:p>
            <w:pPr>
              <w:contextualSpacing/>
              <w:jc w:val="center"/>
              <w:widowControl/>
              <w:rPr>
                <w:rFonts w:ascii="宋体" w:hAnsi="宋体" w:cs="宋体"/>
                <w:b/>
                <w:color w:val="000000"/>
                <w:szCs w:val="21"/>
              </w:rPr>
            </w:pPr>
            <w:r/>
            <w:bookmarkStart w:id="123" w:name="_Hlk235105321"/>
            <w:r/>
            <w:bookmarkStart w:id="124" w:name="OLE_LINK17"/>
            <w:r>
              <w:rPr>
                <w:rFonts w:hint="eastAsia" w:ascii="宋体" w:hAnsi="宋体" w:cs="宋体"/>
                <w:b/>
                <w:color w:val="000000"/>
                <w:szCs w:val="21"/>
              </w:rPr>
              <w:t xml:space="preserve">序号</w:t>
            </w:r>
            <w:r/>
          </w:p>
        </w:tc>
        <w:tc>
          <w:tcPr>
            <w:tcW w:w="1465" w:type="pct"/>
            <w:vAlign w:val="center"/>
            <w:textDirection w:val="lrTb"/>
            <w:noWrap w:val="false"/>
          </w:tcPr>
          <w:p>
            <w:pPr>
              <w:contextualSpacing/>
              <w:jc w:val="center"/>
              <w:widowControl/>
              <w:rPr>
                <w:rFonts w:ascii="宋体" w:hAnsi="宋体" w:cs="宋体"/>
                <w:b/>
                <w:color w:val="000000"/>
                <w:szCs w:val="21"/>
              </w:rPr>
            </w:pPr>
            <w:r>
              <w:rPr>
                <w:rFonts w:hint="eastAsia" w:ascii="宋体" w:hAnsi="宋体" w:cs="宋体"/>
                <w:b/>
                <w:color w:val="000000"/>
                <w:szCs w:val="21"/>
              </w:rPr>
              <w:t xml:space="preserve">具体岗位</w:t>
            </w:r>
            <w:r/>
          </w:p>
        </w:tc>
        <w:tc>
          <w:tcPr>
            <w:tcW w:w="3081" w:type="pct"/>
            <w:vAlign w:val="center"/>
            <w:textDirection w:val="lrTb"/>
            <w:noWrap w:val="false"/>
          </w:tcPr>
          <w:p>
            <w:pPr>
              <w:contextualSpacing/>
              <w:jc w:val="center"/>
              <w:widowControl/>
              <w:rPr>
                <w:rFonts w:ascii="宋体" w:hAnsi="宋体" w:cs="宋体"/>
                <w:b/>
                <w:color w:val="000000"/>
                <w:szCs w:val="21"/>
              </w:rPr>
            </w:pPr>
            <w:r>
              <w:rPr>
                <w:rFonts w:hint="eastAsia" w:ascii="宋体" w:hAnsi="宋体" w:cs="宋体"/>
                <w:b/>
                <w:color w:val="000000"/>
                <w:szCs w:val="21"/>
              </w:rPr>
              <w:t xml:space="preserve">人员相关要求</w:t>
            </w:r>
            <w:r/>
          </w:p>
        </w:tc>
      </w:tr>
      <w:tr>
        <w:trPr>
          <w:trHeight w:val="300"/>
        </w:trPr>
        <w:tc>
          <w:tcPr>
            <w:tcW w:w="454"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1</w:t>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项目经理</w:t>
            </w:r>
            <w:r/>
          </w:p>
        </w:tc>
        <w:tc>
          <w:tcPr>
            <w:tcW w:w="3081" w:type="pct"/>
            <w:vAlign w:val="bottom"/>
            <w:textDirection w:val="lrTb"/>
            <w:noWrap w:val="false"/>
          </w:tcPr>
          <w:p>
            <w:pPr>
              <w:widowControl/>
              <w:rPr>
                <w:rFonts w:ascii="宋体" w:hAnsi="宋体" w:cs="宋体"/>
                <w:color w:val="000000"/>
                <w:szCs w:val="21"/>
              </w:rPr>
            </w:pPr>
            <w:r/>
            <w:bookmarkStart w:id="125" w:name="OLE_LINK6"/>
            <w:r>
              <w:rPr>
                <w:rFonts w:hint="eastAsia" w:ascii="宋体" w:hAnsi="宋体" w:cs="宋体"/>
                <w:color w:val="000000"/>
                <w:szCs w:val="21"/>
              </w:rPr>
              <w:t xml:space="preserve">性别不限；非退休人员。</w:t>
            </w:r>
            <w:bookmarkEnd w:id="125"/>
            <w:r/>
            <w:r/>
          </w:p>
        </w:tc>
      </w:tr>
      <w:tr>
        <w:trPr>
          <w:trHeight w:val="300"/>
        </w:trPr>
        <w:tc>
          <w:tcPr>
            <w:tcW w:w="454"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2</w:t>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内勤</w:t>
            </w:r>
            <w:r/>
          </w:p>
        </w:tc>
        <w:tc>
          <w:tcPr>
            <w:tcW w:w="3081" w:type="pct"/>
            <w:vAlign w:val="center"/>
            <w:textDirection w:val="lrTb"/>
            <w:noWrap w:val="false"/>
          </w:tcPr>
          <w:p>
            <w:pPr>
              <w:contextualSpacing/>
              <w:widowControl/>
              <w:rPr>
                <w:rFonts w:ascii="宋体" w:hAnsi="宋体" w:cs="宋体"/>
                <w:color w:val="000000"/>
                <w:szCs w:val="21"/>
              </w:rPr>
            </w:pPr>
            <w:r>
              <w:rPr>
                <w:rFonts w:hint="eastAsia" w:ascii="宋体" w:hAnsi="宋体" w:cs="宋体"/>
                <w:color w:val="000000"/>
                <w:szCs w:val="21"/>
              </w:rPr>
              <w:t xml:space="preserve">性别不限；非退休人员。</w:t>
            </w:r>
            <w:r/>
          </w:p>
        </w:tc>
      </w:tr>
      <w:tr>
        <w:trPr>
          <w:trHeight w:val="300"/>
        </w:trPr>
        <w:tc>
          <w:tcPr>
            <w:tcW w:w="454" w:type="pct"/>
            <w:vAlign w:val="center"/>
            <w:vMerge w:val="restart"/>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3</w:t>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客</w:t>
            </w:r>
            <w:r>
              <w:rPr>
                <w:rFonts w:hint="eastAsia" w:ascii="宋体" w:hAnsi="宋体" w:cs="宋体"/>
                <w:color w:val="000000"/>
                <w:szCs w:val="21"/>
              </w:rPr>
              <w:t xml:space="preserve">服主管</w:t>
            </w:r>
            <w:r/>
          </w:p>
        </w:tc>
        <w:tc>
          <w:tcPr>
            <w:tcW w:w="3081" w:type="pct"/>
            <w:vAlign w:val="center"/>
            <w:textDirection w:val="lrTb"/>
            <w:noWrap w:val="false"/>
          </w:tcPr>
          <w:p>
            <w:pPr>
              <w:contextualSpacing/>
              <w:rPr>
                <w:rFonts w:ascii="宋体" w:hAnsi="宋体" w:cs="宋体"/>
                <w:bCs/>
                <w:color w:val="000000"/>
                <w:szCs w:val="21"/>
              </w:rPr>
            </w:pPr>
            <w:r>
              <w:rPr>
                <w:rFonts w:hint="eastAsia" w:ascii="宋体" w:hAnsi="宋体" w:cs="宋体"/>
                <w:color w:val="000000"/>
                <w:szCs w:val="21"/>
              </w:rPr>
              <w:t xml:space="preserve">性别不限；非退休人员。</w:t>
            </w:r>
            <w:r/>
          </w:p>
        </w:tc>
      </w:tr>
      <w:tr>
        <w:trPr>
          <w:trHeight w:val="300"/>
        </w:trPr>
        <w:tc>
          <w:tcPr>
            <w:shd w:val="clear" w:color="000000" w:fill="ffffff"/>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shd w:val="clear" w:color="000000" w:fill="ffffff"/>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客服</w:t>
            </w:r>
            <w:r/>
          </w:p>
        </w:tc>
        <w:tc>
          <w:tcPr>
            <w:tcW w:w="3081" w:type="pct"/>
            <w:vAlign w:val="center"/>
            <w:textDirection w:val="lrTb"/>
            <w:noWrap w:val="false"/>
          </w:tcPr>
          <w:p>
            <w:pPr>
              <w:contextualSpacing/>
              <w:rPr>
                <w:rFonts w:ascii="宋体" w:hAnsi="宋体" w:cs="宋体"/>
                <w:bCs/>
                <w:color w:val="000000"/>
                <w:szCs w:val="21"/>
              </w:rPr>
            </w:pPr>
            <w:r>
              <w:rPr>
                <w:rFonts w:ascii="宋体" w:hAnsi="宋体" w:cs="宋体"/>
                <w:bCs/>
                <w:color w:val="000000"/>
                <w:szCs w:val="21"/>
              </w:rPr>
              <w:t xml:space="preserve">性别不限；非退休人员。</w:t>
            </w:r>
            <w:r/>
          </w:p>
        </w:tc>
      </w:tr>
      <w:tr>
        <w:trPr>
          <w:trHeight w:val="300"/>
        </w:trPr>
        <w:tc>
          <w:tcPr>
            <w:shd w:val="clear" w:color="000000" w:fill="ffffff"/>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shd w:val="clear" w:color="000000" w:fill="ffffff"/>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多媒体管理员</w:t>
            </w:r>
            <w:r/>
          </w:p>
        </w:tc>
        <w:tc>
          <w:tcPr>
            <w:tcW w:w="3081" w:type="pct"/>
            <w:vAlign w:val="center"/>
            <w:textDirection w:val="lrTb"/>
            <w:noWrap w:val="false"/>
          </w:tcPr>
          <w:p>
            <w:pPr>
              <w:contextualSpacing/>
              <w:jc w:val="left"/>
              <w:rPr>
                <w:rFonts w:ascii="宋体" w:hAnsi="宋体" w:cs="宋体"/>
                <w:color w:val="000000"/>
                <w:szCs w:val="21"/>
              </w:rPr>
            </w:pPr>
            <w:r>
              <w:rPr>
                <w:rFonts w:hint="eastAsia" w:ascii="宋体" w:hAnsi="宋体" w:cs="宋体"/>
                <w:color w:val="000000"/>
                <w:szCs w:val="21"/>
              </w:rPr>
              <w:t xml:space="preserve">性别不限；非退休人员。</w:t>
            </w:r>
            <w:r/>
          </w:p>
        </w:tc>
      </w:tr>
      <w:tr>
        <w:trPr>
          <w:trHeight w:val="522"/>
        </w:trPr>
        <w:tc>
          <w:tcPr>
            <w:tcW w:w="454" w:type="pct"/>
            <w:vAlign w:val="center"/>
            <w:vMerge w:val="restart"/>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4</w:t>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工程主管</w:t>
            </w:r>
            <w:r/>
          </w:p>
        </w:tc>
        <w:tc>
          <w:tcPr>
            <w:tcW w:w="3081" w:type="pct"/>
            <w:vAlign w:val="center"/>
            <w:textDirection w:val="lrTb"/>
            <w:noWrap w:val="false"/>
          </w:tcPr>
          <w:p>
            <w:pPr>
              <w:contextualSpacing/>
              <w:widowControl/>
              <w:rPr>
                <w:rFonts w:ascii="宋体" w:hAnsi="宋体" w:cs="宋体"/>
                <w:color w:val="000000"/>
                <w:szCs w:val="21"/>
              </w:rPr>
            </w:pPr>
            <w:r>
              <w:rPr>
                <w:rFonts w:ascii="宋体" w:hAnsi="宋体" w:cs="宋体"/>
                <w:color w:val="000000"/>
                <w:szCs w:val="21"/>
              </w:rPr>
              <w:t xml:space="preserve">性别不限；非退休人员。</w:t>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设备巡视、零维修人员</w:t>
            </w:r>
            <w:r/>
          </w:p>
        </w:tc>
        <w:tc>
          <w:tcPr>
            <w:tcW w:w="3081" w:type="pct"/>
            <w:vAlign w:val="center"/>
            <w:vMerge w:val="restart"/>
            <w:textDirection w:val="lrTb"/>
            <w:noWrap w:val="false"/>
          </w:tcPr>
          <w:p>
            <w:pPr>
              <w:contextualSpacing/>
              <w:rPr>
                <w:rFonts w:ascii="宋体" w:hAnsi="宋体" w:cs="宋体"/>
                <w:color w:val="000000"/>
                <w:szCs w:val="21"/>
              </w:rPr>
            </w:pPr>
            <w:r>
              <w:rPr>
                <w:rFonts w:ascii="宋体" w:hAnsi="宋体" w:cs="宋体"/>
                <w:color w:val="000000"/>
                <w:szCs w:val="21"/>
              </w:rPr>
              <w:t xml:space="preserve">性别不限；非退休人员。</w:t>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高配值班</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锅炉</w:t>
            </w:r>
            <w:r/>
          </w:p>
        </w:tc>
        <w:tc>
          <w:tcPr>
            <w:tcW w:w="3081" w:type="pct"/>
            <w:vAlign w:val="center"/>
            <w:textDirection w:val="lrTb"/>
            <w:noWrap w:val="false"/>
          </w:tcPr>
          <w:p>
            <w:pPr>
              <w:contextualSpacing/>
              <w:jc w:val="left"/>
              <w:widowControl/>
              <w:rPr>
                <w:rFonts w:ascii="宋体" w:hAnsi="宋体" w:cs="宋体"/>
                <w:color w:val="000000"/>
                <w:szCs w:val="21"/>
              </w:rPr>
            </w:pPr>
            <w:r>
              <w:rPr>
                <w:rFonts w:hint="eastAsia" w:ascii="宋体" w:hAnsi="宋体" w:cs="宋体"/>
                <w:color w:val="000000"/>
                <w:szCs w:val="21"/>
              </w:rPr>
              <w:t xml:space="preserve">性别不限；非退休人员。</w:t>
            </w:r>
            <w:r/>
          </w:p>
        </w:tc>
      </w:tr>
      <w:tr>
        <w:trPr>
          <w:trHeight w:val="300"/>
        </w:trPr>
        <w:tc>
          <w:tcPr>
            <w:tcW w:w="454" w:type="pct"/>
            <w:vAlign w:val="center"/>
            <w:vMerge w:val="restart"/>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5</w:t>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秩序维护主管</w:t>
            </w:r>
            <w:r/>
          </w:p>
        </w:tc>
        <w:tc>
          <w:tcPr>
            <w:tcW w:w="3081" w:type="pct"/>
            <w:vAlign w:val="center"/>
            <w:textDirection w:val="lrTb"/>
            <w:noWrap w:val="false"/>
          </w:tcPr>
          <w:p>
            <w:pPr>
              <w:contextualSpacing/>
              <w:widowControl/>
              <w:rPr>
                <w:rFonts w:ascii="宋体" w:hAnsi="宋体" w:cs="宋体"/>
                <w:bCs/>
                <w:color w:val="000000"/>
                <w:szCs w:val="21"/>
              </w:rPr>
            </w:pPr>
            <w:r>
              <w:rPr>
                <w:rFonts w:ascii="宋体" w:hAnsi="宋体" w:cs="宋体"/>
                <w:bCs/>
                <w:color w:val="000000"/>
                <w:szCs w:val="21"/>
              </w:rPr>
              <w:t xml:space="preserve">性别不限；非退休人员。</w:t>
            </w:r>
            <w:r/>
          </w:p>
        </w:tc>
      </w:tr>
      <w:tr>
        <w:trPr>
          <w:trHeight w:val="373"/>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消控室</w:t>
            </w:r>
            <w:r>
              <w:rPr>
                <w:rFonts w:hint="eastAsia" w:ascii="宋体" w:hAnsi="宋体" w:cs="宋体"/>
                <w:color w:val="000000"/>
                <w:szCs w:val="21"/>
              </w:rPr>
              <w:t xml:space="preserve">值班</w:t>
            </w:r>
            <w:r/>
          </w:p>
        </w:tc>
        <w:tc>
          <w:tcPr>
            <w:tcW w:w="3081" w:type="pct"/>
            <w:vAlign w:val="center"/>
            <w:textDirection w:val="lrTb"/>
            <w:noWrap w:val="false"/>
          </w:tcPr>
          <w:p>
            <w:pPr>
              <w:contextualSpacing/>
              <w:rPr>
                <w:rFonts w:ascii="宋体" w:hAnsi="宋体" w:cs="宋体"/>
                <w:bCs/>
                <w:color w:val="000000"/>
                <w:szCs w:val="21"/>
              </w:rPr>
            </w:pPr>
            <w:r>
              <w:rPr>
                <w:rFonts w:hint="eastAsia" w:ascii="宋体" w:hAnsi="宋体" w:cs="宋体"/>
                <w:color w:val="000000"/>
                <w:szCs w:val="21"/>
              </w:rPr>
              <w:t xml:space="preserve">性别不限；非退休人员。</w:t>
            </w:r>
            <w:r>
              <w:rPr>
                <w:rFonts w:ascii="宋体" w:hAnsi="宋体" w:cs="宋体"/>
                <w:bCs/>
                <w:color w:val="000000"/>
                <w:szCs w:val="21"/>
              </w:rPr>
              <w:t xml:space="preserve"> </w:t>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领班</w:t>
            </w:r>
            <w:r/>
          </w:p>
        </w:tc>
        <w:tc>
          <w:tcPr>
            <w:tcW w:w="3081" w:type="pct"/>
            <w:vAlign w:val="center"/>
            <w:vMerge w:val="restart"/>
            <w:textDirection w:val="lrTb"/>
            <w:noWrap w:val="false"/>
          </w:tcPr>
          <w:p>
            <w:pPr>
              <w:contextualSpacing/>
              <w:jc w:val="left"/>
              <w:widowControl/>
              <w:rPr>
                <w:rFonts w:ascii="宋体" w:hAnsi="宋体" w:cs="宋体"/>
                <w:bCs/>
                <w:color w:val="000000"/>
                <w:szCs w:val="21"/>
              </w:rPr>
            </w:pPr>
            <w:r>
              <w:rPr>
                <w:rFonts w:hint="eastAsia" w:ascii="宋体" w:hAnsi="宋体" w:cs="宋体"/>
                <w:color w:val="000000"/>
                <w:szCs w:val="21"/>
              </w:rPr>
              <w:t xml:space="preserve">性别不限；非退休人员。</w:t>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shd w:val="clear" w:color="000000" w:fill="ffffff"/>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大厅岗</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shd w:val="clear" w:color="000000" w:fill="ffffff"/>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南桥岗</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shd w:val="clear" w:color="000000" w:fill="ffffff"/>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北桥岗</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西北门岗</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巡逻岗</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restart"/>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6</w:t>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保洁主管</w:t>
            </w:r>
            <w:r/>
          </w:p>
        </w:tc>
        <w:tc>
          <w:tcPr>
            <w:tcW w:w="3081" w:type="pct"/>
            <w:vAlign w:val="center"/>
            <w:textDirection w:val="lrTb"/>
            <w:noWrap w:val="false"/>
          </w:tcPr>
          <w:p>
            <w:pPr>
              <w:contextualSpacing/>
              <w:widowControl/>
              <w:rPr>
                <w:rFonts w:ascii="宋体" w:hAnsi="宋体" w:cs="宋体"/>
                <w:bCs/>
                <w:color w:val="000000"/>
                <w:szCs w:val="21"/>
              </w:rPr>
            </w:pPr>
            <w:r>
              <w:rPr>
                <w:rFonts w:hint="eastAsia" w:ascii="宋体" w:hAnsi="宋体" w:cs="宋体"/>
                <w:color w:val="000000"/>
                <w:szCs w:val="21"/>
              </w:rPr>
              <w:t xml:space="preserve">性别不限；非退休人员。</w:t>
            </w:r>
            <w:r/>
          </w:p>
        </w:tc>
      </w:tr>
      <w:tr>
        <w:trPr>
          <w:trHeight w:val="300"/>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保洁员</w:t>
            </w:r>
            <w:r/>
          </w:p>
        </w:tc>
        <w:tc>
          <w:tcPr>
            <w:tcW w:w="3081" w:type="pct"/>
            <w:vAlign w:val="center"/>
            <w:vMerge w:val="restart"/>
            <w:textDirection w:val="lrTb"/>
            <w:noWrap w:val="false"/>
          </w:tcPr>
          <w:p>
            <w:pPr>
              <w:contextualSpacing/>
              <w:rPr>
                <w:rFonts w:ascii="宋体" w:hAnsi="宋体" w:cs="宋体"/>
                <w:color w:val="000000"/>
                <w:szCs w:val="21"/>
              </w:rPr>
            </w:pPr>
            <w:r>
              <w:rPr>
                <w:rFonts w:hint="eastAsia" w:ascii="宋体" w:hAnsi="宋体" w:cs="宋体"/>
                <w:color w:val="000000" w:themeColor="text1"/>
                <w:szCs w:val="21"/>
              </w:rPr>
              <w:t xml:space="preserve">男性6</w:t>
            </w:r>
            <w:r>
              <w:rPr>
                <w:rFonts w:ascii="宋体" w:hAnsi="宋体" w:cs="宋体"/>
                <w:color w:val="000000" w:themeColor="text1"/>
                <w:szCs w:val="21"/>
              </w:rPr>
              <w:t xml:space="preserve">5</w:t>
            </w:r>
            <w:r>
              <w:rPr>
                <w:rFonts w:hint="eastAsia" w:ascii="宋体" w:hAnsi="宋体" w:cs="宋体"/>
                <w:color w:val="000000" w:themeColor="text1"/>
                <w:szCs w:val="21"/>
              </w:rPr>
              <w:t xml:space="preserve">周岁以下，女性</w:t>
            </w:r>
            <w:r>
              <w:rPr>
                <w:rFonts w:ascii="宋体" w:hAnsi="宋体" w:cs="宋体"/>
                <w:color w:val="000000" w:themeColor="text1"/>
                <w:szCs w:val="21"/>
              </w:rPr>
              <w:t xml:space="preserve">55</w:t>
            </w:r>
            <w:r>
              <w:rPr>
                <w:rFonts w:hint="eastAsia" w:ascii="宋体" w:hAnsi="宋体" w:cs="宋体"/>
                <w:color w:val="000000" w:themeColor="text1"/>
                <w:szCs w:val="21"/>
              </w:rPr>
              <w:t xml:space="preserve">周岁以下；允许使用退休人员。</w:t>
            </w:r>
            <w:r/>
          </w:p>
        </w:tc>
      </w:tr>
      <w:tr>
        <w:trPr>
          <w:trHeight w:val="456"/>
        </w:trPr>
        <w:tc>
          <w:tcPr>
            <w:tcW w:w="454"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生活、医疗垃圾垃圾清运</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restart"/>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7</w:t>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食堂主管</w:t>
            </w:r>
            <w:r/>
          </w:p>
        </w:tc>
        <w:tc>
          <w:tcPr>
            <w:tcW w:w="3081" w:type="pct"/>
            <w:vAlign w:val="center"/>
            <w:textDirection w:val="lrTb"/>
            <w:noWrap w:val="false"/>
          </w:tcPr>
          <w:p>
            <w:pPr>
              <w:contextualSpacing/>
              <w:rPr>
                <w:rFonts w:ascii="宋体" w:hAnsi="宋体" w:cs="宋体"/>
                <w:color w:val="000000"/>
                <w:szCs w:val="21"/>
              </w:rPr>
            </w:pPr>
            <w:r>
              <w:rPr>
                <w:rFonts w:hint="eastAsia" w:ascii="宋体" w:hAnsi="宋体" w:cs="宋体"/>
                <w:color w:val="000000"/>
                <w:szCs w:val="21"/>
              </w:rPr>
              <w:t xml:space="preserve">性别不限；非退休人员。</w:t>
            </w:r>
            <w:r/>
          </w:p>
        </w:tc>
      </w:tr>
      <w:tr>
        <w:trPr>
          <w:trHeight w:val="300"/>
        </w:trPr>
        <w:tc>
          <w:tcPr>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厨师长</w:t>
            </w:r>
            <w:r/>
          </w:p>
        </w:tc>
        <w:tc>
          <w:tcPr>
            <w:tcW w:w="3081" w:type="pct"/>
            <w:vAlign w:val="center"/>
            <w:vMerge w:val="restart"/>
            <w:textDirection w:val="lrTb"/>
            <w:noWrap w:val="false"/>
          </w:tcPr>
          <w:p>
            <w:pPr>
              <w:contextualSpacing/>
              <w:rPr>
                <w:rFonts w:ascii="宋体" w:hAnsi="宋体" w:cs="宋体"/>
                <w:color w:val="000000"/>
                <w:szCs w:val="21"/>
              </w:rPr>
            </w:pPr>
            <w:r>
              <w:rPr>
                <w:rFonts w:hint="eastAsia" w:ascii="宋体" w:hAnsi="宋体" w:cs="宋体"/>
                <w:color w:val="000000"/>
                <w:szCs w:val="21"/>
              </w:rPr>
              <w:t xml:space="preserve">性别不限；非退休人员。</w:t>
            </w:r>
            <w:r>
              <w:rPr>
                <w:rFonts w:ascii="宋体" w:hAnsi="宋体" w:cs="宋体"/>
                <w:color w:val="000000"/>
                <w:szCs w:val="21"/>
              </w:rPr>
              <w:t xml:space="preserve"> </w:t>
            </w:r>
            <w:r/>
          </w:p>
        </w:tc>
      </w:tr>
      <w:tr>
        <w:trPr>
          <w:trHeight w:val="300"/>
        </w:trPr>
        <w:tc>
          <w:tcPr>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厨师</w:t>
            </w:r>
            <w:r/>
          </w:p>
        </w:tc>
        <w:tc>
          <w:tcPr>
            <w:tcW w:w="3081" w:type="pct"/>
            <w:vAlign w:val="center"/>
            <w:vMerge w:val="continue"/>
            <w:textDirection w:val="lrTb"/>
            <w:noWrap w:val="false"/>
          </w:tcPr>
          <w:p>
            <w:pPr>
              <w:contextualSpacing/>
              <w:jc w:val="left"/>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面点师</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r/>
          </w:p>
        </w:tc>
      </w:tr>
      <w:tr>
        <w:trPr>
          <w:trHeight w:val="300"/>
        </w:trPr>
        <w:tc>
          <w:tcPr>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帮厨</w:t>
            </w:r>
            <w:r/>
          </w:p>
        </w:tc>
        <w:tc>
          <w:tcPr>
            <w:tcW w:w="3081" w:type="pct"/>
            <w:vAlign w:val="center"/>
            <w:textDirection w:val="lrTb"/>
            <w:noWrap w:val="false"/>
          </w:tcPr>
          <w:p>
            <w:pPr>
              <w:contextualSpacing/>
              <w:rPr>
                <w:rFonts w:ascii="宋体" w:hAnsi="宋体" w:cs="宋体"/>
                <w:color w:val="000000"/>
                <w:szCs w:val="21"/>
              </w:rPr>
            </w:pPr>
            <w:r>
              <w:rPr>
                <w:rFonts w:hint="eastAsia" w:ascii="宋体" w:hAnsi="宋体" w:cs="宋体"/>
                <w:color w:val="000000" w:themeColor="text1"/>
                <w:szCs w:val="21"/>
              </w:rPr>
              <w:t xml:space="preserve">男性6</w:t>
            </w:r>
            <w:r>
              <w:rPr>
                <w:rFonts w:ascii="宋体" w:hAnsi="宋体" w:cs="宋体"/>
                <w:color w:val="000000" w:themeColor="text1"/>
                <w:szCs w:val="21"/>
              </w:rPr>
              <w:t xml:space="preserve">5</w:t>
            </w:r>
            <w:r>
              <w:rPr>
                <w:rFonts w:hint="eastAsia" w:ascii="宋体" w:hAnsi="宋体" w:cs="宋体"/>
                <w:color w:val="000000" w:themeColor="text1"/>
                <w:szCs w:val="21"/>
              </w:rPr>
              <w:t xml:space="preserve">周岁以下，女性</w:t>
            </w:r>
            <w:r>
              <w:rPr>
                <w:rFonts w:ascii="宋体" w:hAnsi="宋体" w:cs="宋体"/>
                <w:color w:val="000000" w:themeColor="text1"/>
                <w:szCs w:val="21"/>
              </w:rPr>
              <w:t xml:space="preserve">55</w:t>
            </w:r>
            <w:r>
              <w:rPr>
                <w:rFonts w:hint="eastAsia" w:ascii="宋体" w:hAnsi="宋体" w:cs="宋体"/>
                <w:color w:val="000000" w:themeColor="text1"/>
                <w:szCs w:val="21"/>
              </w:rPr>
              <w:t xml:space="preserve">周岁以下；允许使用退休人员。</w:t>
            </w:r>
            <w:r/>
          </w:p>
        </w:tc>
      </w:tr>
      <w:tr>
        <w:trPr>
          <w:trHeight w:val="300"/>
        </w:trPr>
        <w:tc>
          <w:tcPr>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会计</w:t>
            </w:r>
            <w:r/>
          </w:p>
        </w:tc>
        <w:tc>
          <w:tcPr>
            <w:tcW w:w="3081" w:type="pct"/>
            <w:textDirection w:val="lrTb"/>
            <w:noWrap w:val="false"/>
          </w:tcPr>
          <w:p>
            <w:pPr>
              <w:contextualSpacing/>
              <w:jc w:val="left"/>
              <w:widowControl/>
              <w:rPr>
                <w:rFonts w:ascii="宋体" w:hAnsi="宋体" w:cs="宋体"/>
                <w:color w:val="000000"/>
                <w:szCs w:val="21"/>
              </w:rPr>
            </w:pPr>
            <w:r>
              <w:rPr>
                <w:rFonts w:hint="eastAsia" w:ascii="宋体" w:hAnsi="宋体" w:cs="宋体"/>
                <w:color w:val="000000"/>
                <w:szCs w:val="21"/>
              </w:rPr>
              <w:t xml:space="preserve">性别不限；非退休人员。</w:t>
            </w:r>
            <w:r/>
          </w:p>
        </w:tc>
      </w:tr>
      <w:tr>
        <w:trPr>
          <w:trHeight w:val="300"/>
        </w:trPr>
        <w:tc>
          <w:tcPr>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仓管</w:t>
            </w:r>
            <w:r/>
          </w:p>
        </w:tc>
        <w:tc>
          <w:tcPr>
            <w:tcW w:w="3081" w:type="pct"/>
            <w:vMerge w:val="restart"/>
            <w:textDirection w:val="lrTb"/>
            <w:noWrap w:val="false"/>
          </w:tcPr>
          <w:p>
            <w:pPr>
              <w:contextualSpacing/>
              <w:jc w:val="left"/>
              <w:widowControl/>
              <w:rPr>
                <w:rFonts w:ascii="宋体" w:hAnsi="宋体" w:cs="宋体"/>
                <w:color w:val="000000"/>
                <w:szCs w:val="21"/>
              </w:rPr>
            </w:pPr>
            <w:r>
              <w:rPr>
                <w:rFonts w:hint="eastAsia" w:ascii="宋体" w:hAnsi="宋体" w:cs="宋体"/>
                <w:color w:val="000000" w:themeColor="text1"/>
                <w:szCs w:val="21"/>
              </w:rPr>
              <w:t xml:space="preserve">男性6</w:t>
            </w:r>
            <w:r>
              <w:rPr>
                <w:rFonts w:ascii="宋体" w:hAnsi="宋体" w:cs="宋体"/>
                <w:color w:val="000000" w:themeColor="text1"/>
                <w:szCs w:val="21"/>
              </w:rPr>
              <w:t xml:space="preserve">5</w:t>
            </w:r>
            <w:r>
              <w:rPr>
                <w:rFonts w:hint="eastAsia" w:ascii="宋体" w:hAnsi="宋体" w:cs="宋体"/>
                <w:color w:val="000000" w:themeColor="text1"/>
                <w:szCs w:val="21"/>
              </w:rPr>
              <w:t xml:space="preserve">周岁以下，女性</w:t>
            </w:r>
            <w:r>
              <w:rPr>
                <w:rFonts w:ascii="宋体" w:hAnsi="宋体" w:cs="宋体"/>
                <w:color w:val="000000" w:themeColor="text1"/>
                <w:szCs w:val="21"/>
              </w:rPr>
              <w:t xml:space="preserve">55</w:t>
            </w:r>
            <w:r>
              <w:rPr>
                <w:rFonts w:hint="eastAsia" w:ascii="宋体" w:hAnsi="宋体" w:cs="宋体"/>
                <w:color w:val="000000" w:themeColor="text1"/>
                <w:szCs w:val="21"/>
              </w:rPr>
              <w:t xml:space="preserve">周岁以下；允许使用退休人员。</w:t>
            </w:r>
            <w:r/>
          </w:p>
        </w:tc>
      </w:tr>
      <w:tr>
        <w:trPr>
          <w:trHeight w:val="300"/>
        </w:trPr>
        <w:tc>
          <w:tcPr>
            <w:tcW w:w="454" w:type="pct"/>
            <w:vAlign w:val="center"/>
            <w:vMerge w:val="continue"/>
            <w:textDirection w:val="lrTb"/>
            <w:noWrap w:val="false"/>
          </w:tcPr>
          <w:p>
            <w:pPr>
              <w:contextualSpacing/>
              <w:jc w:val="center"/>
              <w:widowControl/>
              <w:rPr>
                <w:rFonts w:ascii="宋体" w:hAnsi="宋体" w:cs="宋体"/>
                <w:color w:val="000000"/>
                <w:szCs w:val="21"/>
              </w:rPr>
            </w:pPr>
            <w:r>
              <w:rPr>
                <w:rFonts w:ascii="宋体" w:hAnsi="宋体" w:cs="宋体"/>
                <w:color w:val="000000"/>
                <w:szCs w:val="21"/>
              </w:rPr>
            </w:r>
            <w:r/>
          </w:p>
        </w:tc>
        <w:tc>
          <w:tcPr>
            <w:tcW w:w="1465" w:type="pct"/>
            <w:vAlign w:val="center"/>
            <w:textDirection w:val="lrTb"/>
            <w:noWrap w:val="false"/>
          </w:tcPr>
          <w:p>
            <w:pPr>
              <w:contextualSpacing/>
              <w:jc w:val="center"/>
              <w:widowControl/>
              <w:rPr>
                <w:rFonts w:ascii="宋体" w:hAnsi="宋体" w:cs="宋体"/>
                <w:color w:val="000000"/>
                <w:szCs w:val="21"/>
              </w:rPr>
            </w:pPr>
            <w:r>
              <w:rPr>
                <w:rFonts w:hint="eastAsia" w:ascii="宋体" w:hAnsi="宋体" w:cs="宋体"/>
                <w:color w:val="000000"/>
                <w:szCs w:val="21"/>
              </w:rPr>
              <w:t xml:space="preserve">勤杂工</w:t>
            </w:r>
            <w:r/>
          </w:p>
        </w:tc>
        <w:tc>
          <w:tcPr>
            <w:tcW w:w="3081" w:type="pct"/>
            <w:vAlign w:val="center"/>
            <w:vMerge w:val="continue"/>
            <w:textDirection w:val="lrTb"/>
            <w:noWrap w:val="false"/>
          </w:tcPr>
          <w:p>
            <w:pPr>
              <w:contextualSpacing/>
              <w:jc w:val="left"/>
              <w:widowControl/>
              <w:rPr>
                <w:rFonts w:ascii="宋体" w:hAnsi="宋体" w:cs="宋体"/>
                <w:color w:val="000000"/>
                <w:szCs w:val="21"/>
              </w:rPr>
            </w:pPr>
            <w:r>
              <w:rPr>
                <w:rFonts w:ascii="宋体" w:hAnsi="宋体" w:cs="宋体"/>
                <w:color w:val="000000"/>
                <w:szCs w:val="21"/>
              </w:rPr>
            </w:r>
            <w:bookmarkEnd w:id="123"/>
            <w:bookmarkEnd w:id="124"/>
            <w:r/>
          </w:p>
        </w:tc>
      </w:tr>
    </w:tbl>
    <w:p>
      <w:pPr>
        <w:ind w:firstLine="422"/>
        <w:spacing w:line="360" w:lineRule="auto"/>
        <w:rPr>
          <w:rFonts w:ascii="宋体" w:hAnsi="宋体"/>
          <w:b/>
          <w:szCs w:val="21"/>
        </w:rPr>
      </w:pPr>
      <w:r>
        <w:rPr>
          <w:rFonts w:hint="eastAsia" w:ascii="宋体" w:hAnsi="宋体"/>
          <w:b/>
          <w:szCs w:val="21"/>
        </w:rPr>
        <w:t xml:space="preserve">★（四）服务标准</w:t>
      </w:r>
      <w:r/>
    </w:p>
    <w:p>
      <w:pPr>
        <w:ind w:firstLine="420"/>
        <w:spacing w:line="360" w:lineRule="auto"/>
        <w:rPr>
          <w:rFonts w:ascii="宋体" w:hAnsi="宋体"/>
          <w:szCs w:val="21"/>
        </w:rPr>
      </w:pPr>
      <w:r/>
      <w:bookmarkStart w:id="126" w:name="_Toc160626429"/>
      <w:r/>
      <w:bookmarkEnd w:id="106"/>
      <w:r>
        <w:rPr>
          <w:rFonts w:ascii="宋体" w:hAnsi="宋体"/>
          <w:szCs w:val="21"/>
        </w:rPr>
        <w:t xml:space="preserve">1.</w:t>
      </w:r>
      <w:r>
        <w:rPr>
          <w:rFonts w:hint="eastAsia" w:ascii="宋体" w:hAnsi="宋体"/>
          <w:szCs w:val="21"/>
        </w:rPr>
        <w:t xml:space="preserve">秩序维护服务</w:t>
      </w:r>
      <w:r/>
    </w:p>
    <w:p>
      <w:pPr>
        <w:ind w:firstLine="420"/>
        <w:spacing w:line="360" w:lineRule="auto"/>
        <w:rPr>
          <w:rFonts w:ascii="宋体" w:hAnsi="宋体"/>
          <w:szCs w:val="21"/>
        </w:rPr>
      </w:pPr>
      <w:r>
        <w:rPr>
          <w:rFonts w:hint="eastAsia" w:ascii="宋体" w:hAnsi="宋体"/>
          <w:szCs w:val="21"/>
        </w:rPr>
        <w:t xml:space="preserve">1.1基本情况：项目实行人防与技防相结合的管理，配有消防系统、监控系统和安防报警系统。消防系统设有2个消防监控室，需24小时值班，同时做好项目区域内防火安全。</w:t>
      </w:r>
      <w:r/>
    </w:p>
    <w:p>
      <w:pPr>
        <w:ind w:firstLine="420"/>
        <w:spacing w:line="360" w:lineRule="auto"/>
        <w:rPr>
          <w:rFonts w:ascii="宋体" w:hAnsi="宋体"/>
          <w:szCs w:val="21"/>
        </w:rPr>
      </w:pPr>
      <w:r>
        <w:rPr>
          <w:rFonts w:hint="eastAsia" w:ascii="宋体" w:hAnsi="宋体"/>
          <w:szCs w:val="21"/>
        </w:rPr>
        <w:t xml:space="preserve">1.2总体要求：</w:t>
      </w:r>
      <w:r/>
    </w:p>
    <w:p>
      <w:pPr>
        <w:ind w:firstLine="420"/>
        <w:spacing w:line="360" w:lineRule="auto"/>
        <w:rPr>
          <w:rFonts w:ascii="宋体" w:hAnsi="宋体"/>
          <w:szCs w:val="21"/>
        </w:rPr>
      </w:pPr>
      <w:r>
        <w:rPr>
          <w:rFonts w:hint="eastAsia" w:ascii="宋体" w:hAnsi="宋体"/>
          <w:szCs w:val="21"/>
        </w:rPr>
        <w:t xml:space="preserve">1.2.1做好各岗位值守工作，保证正常工作秩序；</w:t>
      </w:r>
      <w:r/>
    </w:p>
    <w:p>
      <w:pPr>
        <w:ind w:firstLine="420"/>
        <w:spacing w:line="360" w:lineRule="auto"/>
        <w:rPr>
          <w:rFonts w:ascii="宋体" w:hAnsi="宋体"/>
          <w:szCs w:val="21"/>
        </w:rPr>
      </w:pPr>
      <w:r>
        <w:rPr>
          <w:rFonts w:hint="eastAsia" w:ascii="宋体" w:hAnsi="宋体"/>
          <w:szCs w:val="21"/>
        </w:rPr>
        <w:t xml:space="preserve">1.2.2监控岗、监控室负责做好技防工作，遇突发事件及时上报处理；</w:t>
      </w:r>
      <w:r/>
    </w:p>
    <w:p>
      <w:pPr>
        <w:ind w:firstLine="420"/>
        <w:spacing w:line="360" w:lineRule="auto"/>
        <w:rPr>
          <w:rFonts w:ascii="宋体" w:hAnsi="宋体"/>
          <w:szCs w:val="21"/>
        </w:rPr>
      </w:pPr>
      <w:r>
        <w:rPr>
          <w:rFonts w:hint="eastAsia" w:ascii="宋体" w:hAnsi="宋体"/>
          <w:szCs w:val="21"/>
        </w:rPr>
        <w:t xml:space="preserve">1.2.3巡逻岗严密巡查，根据制定巡逻路线图，并按规定路线和时间实行</w:t>
      </w:r>
      <w:r>
        <w:rPr>
          <w:rFonts w:hint="eastAsia" w:ascii="宋体" w:hAnsi="宋体"/>
          <w:szCs w:val="21"/>
        </w:rPr>
        <w:t xml:space="preserve">24小时定次巡逻</w:t>
      </w:r>
      <w:r>
        <w:rPr>
          <w:rFonts w:hint="eastAsia" w:ascii="宋体" w:hAnsi="宋体"/>
          <w:szCs w:val="21"/>
        </w:rPr>
        <w:t xml:space="preserve">守卫制度，发现问题及时上报；</w:t>
      </w:r>
      <w:r/>
    </w:p>
    <w:p>
      <w:pPr>
        <w:ind w:firstLine="420"/>
        <w:spacing w:line="360" w:lineRule="auto"/>
        <w:rPr>
          <w:rFonts w:ascii="宋体" w:hAnsi="宋体"/>
          <w:szCs w:val="21"/>
        </w:rPr>
      </w:pPr>
      <w:r>
        <w:rPr>
          <w:rFonts w:hint="eastAsia" w:ascii="宋体" w:hAnsi="宋体"/>
          <w:szCs w:val="21"/>
        </w:rPr>
        <w:t xml:space="preserve">1.2.4门岗管理好车辆进出，做到有序停放，保持中心文明、整洁的秩序环境。</w:t>
      </w:r>
      <w:r/>
    </w:p>
    <w:p>
      <w:pPr>
        <w:ind w:firstLine="420"/>
        <w:spacing w:line="360" w:lineRule="auto"/>
        <w:rPr>
          <w:rFonts w:ascii="宋体" w:hAnsi="宋体"/>
          <w:szCs w:val="21"/>
        </w:rPr>
      </w:pPr>
      <w:r>
        <w:rPr>
          <w:rFonts w:hint="eastAsia" w:ascii="宋体" w:hAnsi="宋体"/>
          <w:szCs w:val="21"/>
        </w:rPr>
        <w:t xml:space="preserve">1.3保安的岗位设置和任务：拟派人员要求具备保安工作资格，着装整洁、佩戴胸牌、文明服务。根据工作性质的不同，具体工作内容如下：</w:t>
      </w:r>
      <w:r/>
    </w:p>
    <w:p>
      <w:pPr>
        <w:ind w:firstLine="420"/>
        <w:spacing w:line="360" w:lineRule="auto"/>
        <w:rPr>
          <w:rFonts w:ascii="宋体" w:hAnsi="宋体"/>
          <w:szCs w:val="21"/>
        </w:rPr>
      </w:pPr>
      <w:r>
        <w:rPr>
          <w:rFonts w:hint="eastAsia" w:ascii="宋体" w:hAnsi="宋体"/>
          <w:szCs w:val="21"/>
        </w:rPr>
        <w:t xml:space="preserve">1.3.1门岗工作的任务</w:t>
      </w:r>
      <w:r/>
    </w:p>
    <w:p>
      <w:pPr>
        <w:ind w:firstLine="420"/>
        <w:spacing w:line="360" w:lineRule="auto"/>
        <w:rPr>
          <w:rFonts w:ascii="宋体" w:hAnsi="宋体"/>
          <w:szCs w:val="21"/>
        </w:rPr>
      </w:pPr>
      <w:r>
        <w:rPr>
          <w:rFonts w:hint="eastAsia" w:ascii="宋体" w:hAnsi="宋体"/>
          <w:szCs w:val="21"/>
        </w:rPr>
        <w:t xml:space="preserve">1.3.1.1热情、礼貌、周到的接待来访人员,做好人员的引导、服务、检查、登记工作。</w:t>
      </w:r>
      <w:r/>
    </w:p>
    <w:p>
      <w:pPr>
        <w:ind w:firstLine="420"/>
        <w:spacing w:line="360" w:lineRule="auto"/>
        <w:rPr>
          <w:rFonts w:ascii="宋体" w:hAnsi="宋体"/>
          <w:szCs w:val="21"/>
        </w:rPr>
      </w:pPr>
      <w:r>
        <w:rPr>
          <w:rFonts w:hint="eastAsia" w:ascii="宋体" w:hAnsi="宋体"/>
          <w:szCs w:val="21"/>
        </w:rPr>
        <w:t xml:space="preserve">1.3.1.2维护出入口秩序，确保井然有序。</w:t>
      </w:r>
      <w:r/>
    </w:p>
    <w:p>
      <w:pPr>
        <w:ind w:firstLine="420"/>
        <w:spacing w:line="360" w:lineRule="auto"/>
        <w:rPr>
          <w:rFonts w:ascii="宋体" w:hAnsi="宋体"/>
          <w:szCs w:val="21"/>
        </w:rPr>
      </w:pPr>
      <w:r>
        <w:rPr>
          <w:rFonts w:hint="eastAsia" w:ascii="宋体" w:hAnsi="宋体"/>
          <w:szCs w:val="21"/>
        </w:rPr>
        <w:t xml:space="preserve">1.3.1.3保护公共卫生中心的公共设施，保持中心文明的环境，保证中心内物品的安全和人员生命财产安全。</w:t>
      </w:r>
      <w:r/>
    </w:p>
    <w:p>
      <w:pPr>
        <w:ind w:firstLine="420"/>
        <w:spacing w:line="360" w:lineRule="auto"/>
        <w:rPr>
          <w:rFonts w:ascii="宋体" w:hAnsi="宋体"/>
          <w:szCs w:val="21"/>
        </w:rPr>
      </w:pPr>
      <w:r>
        <w:rPr>
          <w:rFonts w:hint="eastAsia" w:ascii="宋体" w:hAnsi="宋体"/>
          <w:szCs w:val="21"/>
        </w:rPr>
        <w:t xml:space="preserve">1.3.2巡逻</w:t>
      </w:r>
      <w:r>
        <w:rPr>
          <w:rFonts w:hint="eastAsia" w:ascii="宋体" w:hAnsi="宋体"/>
          <w:szCs w:val="21"/>
        </w:rPr>
        <w:t xml:space="preserve">岗工作</w:t>
      </w:r>
      <w:r>
        <w:rPr>
          <w:rFonts w:hint="eastAsia" w:ascii="宋体" w:hAnsi="宋体"/>
          <w:szCs w:val="21"/>
        </w:rPr>
        <w:t xml:space="preserve">的任务</w:t>
      </w:r>
      <w:r/>
    </w:p>
    <w:p>
      <w:pPr>
        <w:ind w:firstLine="420"/>
        <w:spacing w:line="360" w:lineRule="auto"/>
        <w:rPr>
          <w:rFonts w:ascii="宋体" w:hAnsi="宋体"/>
          <w:szCs w:val="21"/>
        </w:rPr>
      </w:pPr>
      <w:r>
        <w:rPr>
          <w:rFonts w:hint="eastAsia" w:ascii="宋体" w:hAnsi="宋体"/>
          <w:szCs w:val="21"/>
        </w:rPr>
        <w:t xml:space="preserve">1.3.2.1对项目区域实施巡逻，维护区域内的正常治安秩序。</w:t>
      </w:r>
      <w:r/>
    </w:p>
    <w:p>
      <w:pPr>
        <w:ind w:firstLine="420"/>
        <w:spacing w:line="360" w:lineRule="auto"/>
        <w:rPr>
          <w:rFonts w:ascii="宋体" w:hAnsi="宋体"/>
          <w:szCs w:val="21"/>
        </w:rPr>
      </w:pPr>
      <w:r>
        <w:rPr>
          <w:rFonts w:hint="eastAsia" w:ascii="宋体" w:hAnsi="宋体"/>
          <w:szCs w:val="21"/>
        </w:rPr>
        <w:t xml:space="preserve">1.3.2.2及时发现各种可疑情况，妥善处理相关问题；预防、发现和制止项目范围内各种违法犯罪行为。</w:t>
      </w:r>
      <w:r/>
    </w:p>
    <w:p>
      <w:pPr>
        <w:ind w:firstLine="420"/>
        <w:spacing w:line="360" w:lineRule="auto"/>
        <w:rPr>
          <w:rFonts w:ascii="宋体" w:hAnsi="宋体"/>
          <w:szCs w:val="21"/>
        </w:rPr>
      </w:pPr>
      <w:r>
        <w:rPr>
          <w:rFonts w:hint="eastAsia" w:ascii="宋体" w:hAnsi="宋体"/>
          <w:szCs w:val="21"/>
        </w:rPr>
        <w:t xml:space="preserve">1.3.2.3检查、发现安全防范及消防方面的漏洞。要针对巡逻范围和特点，认真负责，切实做好防火、防盗、防破坏等安全防范工作，保证巡逻范围内人、财、物的安全，维护良好的治安秩序。</w:t>
      </w:r>
      <w:r/>
    </w:p>
    <w:p>
      <w:pPr>
        <w:ind w:firstLine="420"/>
        <w:spacing w:line="360" w:lineRule="auto"/>
        <w:rPr>
          <w:rFonts w:ascii="宋体" w:hAnsi="宋体"/>
          <w:szCs w:val="21"/>
        </w:rPr>
      </w:pPr>
      <w:r>
        <w:rPr>
          <w:rFonts w:hint="eastAsia" w:ascii="宋体" w:hAnsi="宋体"/>
          <w:szCs w:val="21"/>
        </w:rPr>
        <w:t xml:space="preserve">1.3.2.4突发事件或意外事故的处理。在巡逻范围内，一旦发生突发性事件或意外事故，巡逻人员要全力维护好现场秩序。</w:t>
      </w:r>
      <w:r/>
    </w:p>
    <w:p>
      <w:pPr>
        <w:ind w:firstLine="420"/>
        <w:spacing w:line="360" w:lineRule="auto"/>
        <w:rPr>
          <w:rFonts w:ascii="宋体" w:hAnsi="宋体"/>
          <w:szCs w:val="21"/>
        </w:rPr>
      </w:pPr>
      <w:r>
        <w:rPr>
          <w:rFonts w:hint="eastAsia" w:ascii="宋体" w:hAnsi="宋体"/>
          <w:szCs w:val="21"/>
        </w:rPr>
        <w:t xml:space="preserve">1.3.3交通疏导的任务</w:t>
      </w:r>
      <w:r/>
    </w:p>
    <w:p>
      <w:pPr>
        <w:ind w:firstLine="420"/>
        <w:spacing w:line="360" w:lineRule="auto"/>
        <w:rPr>
          <w:rFonts w:ascii="宋体" w:hAnsi="宋体"/>
          <w:szCs w:val="21"/>
        </w:rPr>
      </w:pPr>
      <w:r>
        <w:rPr>
          <w:rFonts w:hint="eastAsia" w:ascii="宋体" w:hAnsi="宋体"/>
          <w:szCs w:val="21"/>
        </w:rPr>
        <w:t xml:space="preserve">1.3.3.1要求停放的所有车辆有序进出，并停放在指定区域内。</w:t>
      </w:r>
      <w:r/>
    </w:p>
    <w:p>
      <w:pPr>
        <w:ind w:firstLine="420"/>
        <w:spacing w:line="360" w:lineRule="auto"/>
        <w:rPr>
          <w:rFonts w:ascii="宋体" w:hAnsi="宋体"/>
          <w:szCs w:val="21"/>
        </w:rPr>
      </w:pPr>
      <w:r>
        <w:rPr>
          <w:rFonts w:hint="eastAsia" w:ascii="宋体" w:hAnsi="宋体"/>
          <w:szCs w:val="21"/>
        </w:rPr>
        <w:t xml:space="preserve">1.3.3.2认真履行岗位职责，提高警惕，提醒车主关好车门、车窗、贵重物品随身携带。</w:t>
      </w:r>
      <w:r/>
    </w:p>
    <w:p>
      <w:pPr>
        <w:ind w:firstLine="420"/>
        <w:spacing w:line="360" w:lineRule="auto"/>
        <w:rPr>
          <w:rFonts w:ascii="宋体" w:hAnsi="宋体"/>
          <w:szCs w:val="21"/>
        </w:rPr>
      </w:pPr>
      <w:r>
        <w:rPr>
          <w:rFonts w:hint="eastAsia" w:ascii="宋体" w:hAnsi="宋体"/>
          <w:szCs w:val="21"/>
        </w:rPr>
        <w:t xml:space="preserve">1.3.3.3及时发现解决各种问题，重要情况（如车门未锁、车窗未关或车辆</w:t>
      </w:r>
      <w:r>
        <w:rPr>
          <w:rFonts w:hint="eastAsia" w:ascii="宋体" w:hAnsi="宋体"/>
          <w:szCs w:val="21"/>
        </w:rPr>
        <w:t xml:space="preserve">发生刮蹭等</w:t>
      </w:r>
      <w:r>
        <w:rPr>
          <w:rFonts w:hint="eastAsia" w:ascii="宋体" w:hAnsi="宋体"/>
          <w:szCs w:val="21"/>
        </w:rPr>
        <w:t xml:space="preserve">），及时记录或通知车主。</w:t>
      </w:r>
      <w:r/>
    </w:p>
    <w:p>
      <w:pPr>
        <w:ind w:firstLine="420"/>
        <w:spacing w:line="360" w:lineRule="auto"/>
        <w:rPr>
          <w:rFonts w:ascii="宋体" w:hAnsi="宋体"/>
          <w:szCs w:val="21"/>
        </w:rPr>
      </w:pPr>
      <w:r>
        <w:rPr>
          <w:rFonts w:hint="eastAsia" w:ascii="宋体" w:hAnsi="宋体"/>
          <w:szCs w:val="21"/>
        </w:rPr>
        <w:t xml:space="preserve">1.3.3.4妥善处理因车辆纠纷而引发的矛盾，尽可能降低各种经济损失和社会影响。</w:t>
      </w:r>
      <w:r/>
    </w:p>
    <w:p>
      <w:pPr>
        <w:ind w:firstLine="420"/>
        <w:spacing w:line="360" w:lineRule="auto"/>
        <w:rPr>
          <w:rFonts w:ascii="宋体" w:hAnsi="宋体"/>
          <w:szCs w:val="21"/>
        </w:rPr>
      </w:pPr>
      <w:r>
        <w:rPr>
          <w:rFonts w:hint="eastAsia" w:ascii="宋体" w:hAnsi="宋体"/>
          <w:szCs w:val="21"/>
        </w:rPr>
        <w:t xml:space="preserve">1.3.4消防监控室的任务：消防监控室24小时双人必须持有效证件在岗、在国家政策规范调整及实施时间要求范围内同步调整符合相关法律规范要求的证书。值班人员必须对消防报警系统操作流程熟练掌握，如有各类报警须及时通知巡逻人员赶赴现场查看并记录查看情况；需对监控系统实时监视，对发现的任何异常情况及各类报警马上联系相关人员及时到达现场，能熟练调阅图像资料，严格按规定落实调阅流程，对不能处置的事项及时向保安队长汇报。做好</w:t>
      </w:r>
      <w:r>
        <w:rPr>
          <w:rFonts w:hint="eastAsia" w:ascii="宋体" w:hAnsi="宋体"/>
          <w:szCs w:val="21"/>
        </w:rPr>
        <w:t xml:space="preserve">各类台帐</w:t>
      </w:r>
      <w:r>
        <w:rPr>
          <w:rFonts w:hint="eastAsia" w:ascii="宋体" w:hAnsi="宋体"/>
          <w:szCs w:val="21"/>
        </w:rPr>
        <w:t xml:space="preserve">的登记记录备查。</w:t>
      </w:r>
      <w:r/>
    </w:p>
    <w:p>
      <w:pPr>
        <w:ind w:firstLine="420"/>
        <w:spacing w:line="360" w:lineRule="auto"/>
        <w:rPr>
          <w:rFonts w:ascii="宋体" w:hAnsi="宋体"/>
          <w:szCs w:val="21"/>
        </w:rPr>
      </w:pPr>
      <w:r>
        <w:rPr>
          <w:rFonts w:hint="eastAsia" w:ascii="宋体" w:hAnsi="宋体"/>
          <w:szCs w:val="21"/>
        </w:rPr>
        <w:t xml:space="preserve">1.3.5安全生产的任务：</w:t>
      </w:r>
      <w:r/>
    </w:p>
    <w:p>
      <w:pPr>
        <w:ind w:firstLine="420"/>
        <w:spacing w:line="360" w:lineRule="auto"/>
        <w:rPr>
          <w:rFonts w:ascii="宋体" w:hAnsi="宋体"/>
          <w:szCs w:val="21"/>
        </w:rPr>
      </w:pPr>
      <w:r>
        <w:rPr>
          <w:rFonts w:hint="eastAsia" w:ascii="宋体" w:hAnsi="宋体"/>
          <w:szCs w:val="21"/>
        </w:rPr>
        <w:t xml:space="preserve">1.3.5.1建立安全生产管理体系，制定项目安全生产规章制度，明确管理人员和操作人员的职责。配备专职或兼职的安全管理人员，负责监督、检查和指导安全生产工作。</w:t>
      </w:r>
      <w:r/>
    </w:p>
    <w:p>
      <w:pPr>
        <w:ind w:firstLine="420"/>
        <w:spacing w:line="360" w:lineRule="auto"/>
        <w:rPr>
          <w:rFonts w:ascii="宋体" w:hAnsi="宋体"/>
          <w:szCs w:val="21"/>
        </w:rPr>
      </w:pPr>
      <w:r>
        <w:rPr>
          <w:rFonts w:hint="eastAsia" w:ascii="宋体" w:hAnsi="宋体"/>
          <w:szCs w:val="21"/>
        </w:rPr>
        <w:t xml:space="preserve">1.3.5.2加强安全生产教育培训，定期对项目全体人员进行安全生产教育和培训，提高员工的安全意识和操作技能。针对新员工，进行上岗前的安全教育和培训，确保他们熟悉项目工作环境和操作规程。</w:t>
      </w:r>
      <w:r/>
    </w:p>
    <w:p>
      <w:pPr>
        <w:ind w:firstLine="420"/>
        <w:spacing w:line="360" w:lineRule="auto"/>
        <w:rPr>
          <w:rFonts w:ascii="宋体" w:hAnsi="宋体"/>
          <w:szCs w:val="21"/>
        </w:rPr>
      </w:pPr>
      <w:r>
        <w:rPr>
          <w:rFonts w:hint="eastAsia" w:ascii="宋体" w:hAnsi="宋体"/>
          <w:szCs w:val="21"/>
        </w:rPr>
        <w:t xml:space="preserve">1.3.5.3维护消防设施、消防器材等，确保其完好有效。定期对消防设施及器材进行检查和维护，确保其处于良好状态。</w:t>
      </w:r>
      <w:r/>
    </w:p>
    <w:p>
      <w:pPr>
        <w:ind w:firstLine="420"/>
        <w:spacing w:line="360" w:lineRule="auto"/>
        <w:rPr>
          <w:rFonts w:ascii="宋体" w:hAnsi="宋体"/>
          <w:szCs w:val="21"/>
        </w:rPr>
      </w:pPr>
      <w:r>
        <w:rPr>
          <w:rFonts w:hint="eastAsia" w:ascii="宋体" w:hAnsi="宋体"/>
          <w:szCs w:val="21"/>
        </w:rPr>
        <w:t xml:space="preserve">1.3.5.4加强日常安全管理，建立健全安全巡查制度，定期对区域进行巡查，及时发现和消除安全隐患。</w:t>
      </w:r>
      <w:r/>
    </w:p>
    <w:p>
      <w:pPr>
        <w:ind w:firstLine="420"/>
        <w:spacing w:line="360" w:lineRule="auto"/>
        <w:rPr>
          <w:rFonts w:ascii="宋体" w:hAnsi="宋体"/>
          <w:szCs w:val="21"/>
        </w:rPr>
      </w:pPr>
      <w:r>
        <w:rPr>
          <w:rFonts w:hint="eastAsia" w:ascii="宋体" w:hAnsi="宋体"/>
          <w:szCs w:val="21"/>
        </w:rPr>
        <w:t xml:space="preserve">1.3.5.5制定应急预案和消防演练。根据区域内的特点和可能发生的突发事件，制定相应的应急预案。定期组织消防演练，提高应急处理能力和协作水平。</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客服服务</w:t>
      </w:r>
      <w:r/>
    </w:p>
    <w:p>
      <w:pPr>
        <w:ind w:firstLine="420"/>
        <w:spacing w:line="360" w:lineRule="auto"/>
        <w:rPr>
          <w:rFonts w:ascii="宋体" w:hAnsi="宋体"/>
          <w:szCs w:val="21"/>
        </w:rPr>
      </w:pPr>
      <w:r>
        <w:rPr>
          <w:rFonts w:hint="eastAsia" w:ascii="宋体" w:hAnsi="宋体"/>
          <w:szCs w:val="21"/>
        </w:rPr>
        <w:t xml:space="preserve">对本项目做好客服接待及会务保障服务：</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接待客户来访，重大活动的接待保障工作；</w:t>
      </w:r>
      <w:r/>
    </w:p>
    <w:p>
      <w:pPr>
        <w:ind w:firstLine="420"/>
        <w:spacing w:line="360" w:lineRule="auto"/>
        <w:rPr>
          <w:rFonts w:ascii="宋体" w:hAnsi="宋体"/>
          <w:szCs w:val="21"/>
        </w:rPr>
      </w:pPr>
      <w:r>
        <w:rPr>
          <w:rFonts w:ascii="宋体" w:hAnsi="宋体"/>
          <w:szCs w:val="21"/>
        </w:rPr>
        <w:t xml:space="preserve">2.2</w:t>
      </w:r>
      <w:r>
        <w:rPr>
          <w:rFonts w:hint="eastAsia" w:ascii="宋体" w:hAnsi="宋体"/>
          <w:szCs w:val="21"/>
        </w:rPr>
        <w:t xml:space="preserve">负责登记报修情况、客户投诉等，及时做好回复，保持与采购方的联络，提升客户满意度；</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.3</w:t>
      </w:r>
      <w:r>
        <w:rPr>
          <w:rFonts w:hint="eastAsia" w:ascii="宋体" w:hAnsi="宋体"/>
          <w:szCs w:val="21"/>
        </w:rPr>
        <w:t xml:space="preserve">解答访客及采购方提出的问题及咨询，遇问题及时向项目经理汇报；</w:t>
      </w:r>
      <w:r/>
    </w:p>
    <w:p>
      <w:pPr>
        <w:ind w:firstLine="420"/>
        <w:spacing w:line="360" w:lineRule="auto"/>
        <w:rPr>
          <w:rFonts w:ascii="宋体" w:hAnsi="宋体"/>
          <w:szCs w:val="21"/>
        </w:rPr>
      </w:pPr>
      <w:r>
        <w:rPr>
          <w:rFonts w:ascii="宋体" w:hAnsi="宋体"/>
          <w:szCs w:val="21"/>
        </w:rPr>
        <w:t xml:space="preserve">2.4</w:t>
      </w:r>
      <w:r>
        <w:rPr>
          <w:rFonts w:hint="eastAsia" w:ascii="宋体" w:hAnsi="宋体"/>
          <w:szCs w:val="21"/>
        </w:rPr>
        <w:t xml:space="preserve">负责将报纸送至各单位指定位置，由各单位自行分发</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.5</w:t>
      </w:r>
      <w:r>
        <w:rPr>
          <w:rFonts w:hint="eastAsia" w:ascii="宋体" w:hAnsi="宋体"/>
          <w:szCs w:val="21"/>
        </w:rPr>
        <w:t xml:space="preserve">负责会议室的接待保障工作，会议茶叶饮用水等会议用品由采购方提供；</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.6</w:t>
      </w:r>
      <w:r>
        <w:rPr>
          <w:rFonts w:hint="eastAsia" w:ascii="宋体" w:hAnsi="宋体"/>
          <w:szCs w:val="21"/>
        </w:rPr>
        <w:t xml:space="preserve">周末需安排客服人员在现场进行值班，处理相关会议需要。</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.7</w:t>
      </w:r>
      <w:r>
        <w:rPr>
          <w:rFonts w:hint="eastAsia" w:ascii="宋体" w:hAnsi="宋体"/>
          <w:szCs w:val="21"/>
        </w:rPr>
        <w:t xml:space="preserve">完成部门经理及公司领导交予的其他工作。</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保洁服务</w:t>
      </w:r>
      <w:r/>
    </w:p>
    <w:p>
      <w:pPr>
        <w:ind w:firstLine="420"/>
        <w:spacing w:line="360" w:lineRule="auto"/>
        <w:rPr>
          <w:rFonts w:ascii="宋体" w:hAnsi="宋体"/>
          <w:szCs w:val="21"/>
        </w:rPr>
      </w:pPr>
      <w:r>
        <w:rPr>
          <w:rFonts w:hint="eastAsia" w:ascii="宋体" w:hAnsi="宋体"/>
          <w:szCs w:val="21"/>
        </w:rPr>
        <w:t xml:space="preserve">保洁</w:t>
      </w:r>
      <w:r>
        <w:rPr>
          <w:rFonts w:ascii="宋体" w:hAnsi="宋体"/>
          <w:szCs w:val="21"/>
        </w:rPr>
        <w:t xml:space="preserve">服务</w:t>
      </w:r>
      <w:r>
        <w:rPr>
          <w:rFonts w:hint="eastAsia" w:ascii="宋体" w:hAnsi="宋体"/>
          <w:szCs w:val="21"/>
        </w:rPr>
        <w:t xml:space="preserve">项目整体区域及设施提供综合保洁服务，及生活垃圾、医疗垃圾的收集运送工作。</w:t>
      </w:r>
      <w:r/>
    </w:p>
    <w:p>
      <w:pPr>
        <w:ind w:firstLine="420"/>
        <w:spacing w:line="360" w:lineRule="auto"/>
        <w:rPr>
          <w:rFonts w:ascii="宋体" w:hAnsi="宋体"/>
          <w:szCs w:val="21"/>
        </w:rPr>
      </w:pPr>
      <w:r>
        <w:rPr>
          <w:rFonts w:ascii="宋体" w:hAnsi="宋体"/>
          <w:szCs w:val="21"/>
        </w:rPr>
        <w:t xml:space="preserve">3.1</w:t>
      </w:r>
      <w:r>
        <w:rPr>
          <w:rFonts w:hint="eastAsia" w:ascii="宋体" w:hAnsi="宋体"/>
          <w:szCs w:val="21"/>
        </w:rPr>
        <w:t xml:space="preserve">综合保洁内容</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.1.1</w:t>
      </w:r>
      <w:r>
        <w:rPr>
          <w:rFonts w:hint="eastAsia" w:ascii="宋体" w:hAnsi="宋体"/>
          <w:szCs w:val="21"/>
        </w:rPr>
        <w:t xml:space="preserve">日常保洁：公共区域，包括公用设施、卫生间、茶水间、通道（楼梯）、公共大厅、电梯、墙面、橱窗、饰品、饰物、展厅、会议室、活动室、值班室等；地下车库；地面道路、停车场；</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.1.2</w:t>
      </w:r>
      <w:r>
        <w:rPr>
          <w:rFonts w:hint="eastAsia" w:ascii="宋体" w:hAnsi="宋体"/>
          <w:szCs w:val="21"/>
        </w:rPr>
        <w:t xml:space="preserve">定期保洁：包括贴脚线、窗台、窗槽、墙面、垃圾箱、不锈钢的保洁；门前“三包”等；</w:t>
      </w:r>
      <w:r/>
    </w:p>
    <w:p>
      <w:pPr>
        <w:ind w:firstLine="420"/>
        <w:spacing w:line="360" w:lineRule="auto"/>
        <w:rPr>
          <w:rFonts w:ascii="宋体" w:hAnsi="宋体"/>
          <w:szCs w:val="21"/>
        </w:rPr>
      </w:pPr>
      <w:r>
        <w:rPr>
          <w:rFonts w:ascii="宋体" w:hAnsi="宋体"/>
          <w:szCs w:val="21"/>
        </w:rPr>
        <w:t xml:space="preserve">3.1.3</w:t>
      </w:r>
      <w:r>
        <w:rPr>
          <w:rFonts w:hint="eastAsia" w:ascii="宋体" w:hAnsi="宋体"/>
          <w:szCs w:val="21"/>
        </w:rPr>
        <w:t xml:space="preserve">保洁工作中的应急处理：如出现自来水爆管、化粪池外溢、公共性疫情等情况，应启动相应的应急预案，全力配合有关部门，保障业主及访客人身安全，减少财产损失；</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.1.4</w:t>
      </w:r>
      <w:r>
        <w:rPr>
          <w:rFonts w:hint="eastAsia" w:ascii="宋体" w:hAnsi="宋体"/>
          <w:szCs w:val="21"/>
        </w:rPr>
        <w:t xml:space="preserve">特殊季节冬季积雪处理；夏秋季的雨水积水处理及其他特殊情况保洁。</w:t>
      </w:r>
      <w:r/>
    </w:p>
    <w:p>
      <w:pPr>
        <w:ind w:firstLine="420"/>
        <w:spacing w:line="360" w:lineRule="auto"/>
        <w:rPr>
          <w:rFonts w:ascii="宋体" w:hAnsi="宋体"/>
          <w:szCs w:val="21"/>
        </w:rPr>
      </w:pPr>
      <w:r>
        <w:rPr>
          <w:rFonts w:ascii="宋体" w:hAnsi="宋体"/>
          <w:szCs w:val="21"/>
        </w:rPr>
        <w:t xml:space="preserve">3.2</w:t>
      </w:r>
      <w:r>
        <w:rPr>
          <w:rFonts w:hint="eastAsia" w:ascii="宋体" w:hAnsi="宋体"/>
          <w:szCs w:val="21"/>
        </w:rPr>
        <w:t xml:space="preserve">各项保洁具体要求</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.2.1</w:t>
      </w:r>
      <w:r>
        <w:rPr>
          <w:rFonts w:hint="eastAsia" w:ascii="宋体" w:hAnsi="宋体"/>
          <w:szCs w:val="21"/>
        </w:rPr>
        <w:t xml:space="preserve">日常保洁：</w:t>
      </w:r>
      <w:r/>
    </w:p>
    <w:p>
      <w:pPr>
        <w:ind w:firstLine="420"/>
        <w:spacing w:line="360" w:lineRule="auto"/>
        <w:rPr>
          <w:rFonts w:ascii="宋体" w:hAnsi="宋体"/>
          <w:szCs w:val="21"/>
        </w:rPr>
      </w:pPr>
      <w:r>
        <w:rPr>
          <w:rFonts w:hint="eastAsia" w:ascii="宋体" w:hAnsi="宋体"/>
          <w:szCs w:val="21"/>
        </w:rPr>
        <w:t xml:space="preserve">道路，室内通道，大厅，贵宾厅，电梯，地下车库，饰品，饰物，卫生间、活动室、公用设施等每天定时保洁，保持地面无垃圾，无污迹，洁净明亮；多功能厅，会议室等定期保洁和使用后立即保洁。</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.2.2</w:t>
      </w:r>
      <w:r>
        <w:rPr>
          <w:rFonts w:hint="eastAsia" w:ascii="宋体" w:hAnsi="宋体"/>
          <w:szCs w:val="21"/>
        </w:rPr>
        <w:t xml:space="preserve">各</w:t>
      </w:r>
      <w:r>
        <w:rPr>
          <w:rFonts w:hint="eastAsia" w:ascii="宋体" w:hAnsi="宋体"/>
          <w:szCs w:val="21"/>
        </w:rPr>
        <w:t xml:space="preserve">区域清洁要求： </w:t>
      </w:r>
      <w:r/>
    </w:p>
    <w:p>
      <w:pPr>
        <w:ind w:firstLine="420"/>
        <w:spacing w:line="360" w:lineRule="auto"/>
        <w:rPr>
          <w:rFonts w:ascii="宋体" w:hAnsi="宋体"/>
          <w:szCs w:val="21"/>
        </w:rPr>
      </w:pPr>
      <w:r>
        <w:rPr>
          <w:rFonts w:hint="eastAsia" w:ascii="宋体" w:hAnsi="宋体"/>
          <w:szCs w:val="21"/>
        </w:rPr>
        <w:t xml:space="preserve">外围及周边道路地面干净无杂物、无积水，无明显污迹、油渍；明沟、窨井内无杂物、无异味；各种标示标牌表面干净无积尘、无水印；路灯表面干净无污渍。 </w:t>
      </w:r>
      <w:r/>
    </w:p>
    <w:p>
      <w:pPr>
        <w:ind w:firstLine="420"/>
        <w:spacing w:line="360" w:lineRule="auto"/>
        <w:rPr>
          <w:rFonts w:ascii="宋体" w:hAnsi="宋体"/>
          <w:szCs w:val="21"/>
        </w:rPr>
      </w:pPr>
      <w:r>
        <w:rPr>
          <w:rFonts w:hint="eastAsia" w:ascii="宋体" w:hAnsi="宋体"/>
          <w:szCs w:val="21"/>
        </w:rPr>
        <w:t xml:space="preserve">大厅、楼内、公共通道地面干净、无污渍，有光泽，保持地面材质原貌；门框、窗框、窗台、金属件表面光亮、无灰尘、无污渍；门窗玻璃干净无尘，透光性好，无明显印迹；各种金属件表面干净，无污渍，有金属光泽；门把手干净、无印迹、定时消毒；天花板干净，无污渍、无蛛网；灯具干净无积尘，中央空调风口干净，无污迹，进出口地垫摆放整齐，表面干净无杂物，盆栽植物无积尘。 </w:t>
      </w:r>
      <w:r/>
    </w:p>
    <w:p>
      <w:pPr>
        <w:ind w:firstLine="420"/>
        <w:spacing w:line="360" w:lineRule="auto"/>
        <w:rPr>
          <w:rFonts w:ascii="宋体" w:hAnsi="宋体"/>
          <w:szCs w:val="21"/>
        </w:rPr>
      </w:pPr>
      <w:r>
        <w:rPr>
          <w:rFonts w:hint="eastAsia" w:ascii="宋体" w:hAnsi="宋体"/>
          <w:szCs w:val="21"/>
        </w:rPr>
        <w:t xml:space="preserve">会议室、接待室地面、墙面、干净，无灰尘、污渍；天花板、风口目视无灰尘、污渍；桌椅干净，物品摆放整齐、有序。 </w:t>
      </w:r>
      <w:r/>
    </w:p>
    <w:p>
      <w:pPr>
        <w:ind w:firstLine="420"/>
        <w:spacing w:line="360" w:lineRule="auto"/>
        <w:rPr>
          <w:rFonts w:ascii="宋体" w:hAnsi="宋体"/>
          <w:szCs w:val="21"/>
        </w:rPr>
      </w:pPr>
      <w:r>
        <w:rPr>
          <w:rFonts w:hint="eastAsia" w:ascii="宋体" w:hAnsi="宋体"/>
          <w:szCs w:val="21"/>
        </w:rPr>
        <w:t xml:space="preserve">楼梯及</w:t>
      </w:r>
      <w:r>
        <w:rPr>
          <w:rFonts w:hint="eastAsia" w:ascii="宋体" w:hAnsi="宋体"/>
          <w:szCs w:val="21"/>
        </w:rPr>
        <w:t xml:space="preserve">楼梯间梯步表面</w:t>
      </w:r>
      <w:r>
        <w:rPr>
          <w:rFonts w:hint="eastAsia" w:ascii="宋体" w:hAnsi="宋体"/>
          <w:szCs w:val="21"/>
        </w:rPr>
        <w:t xml:space="preserve">干净无污渍，防滑条（缝）干净，扶手栏杆表面干净无灰尘，防火门及闭门器表面干净无污渍，墙面、天花板无积尘、蛛网。 </w:t>
      </w:r>
      <w:r/>
    </w:p>
    <w:p>
      <w:pPr>
        <w:ind w:firstLine="420"/>
        <w:spacing w:line="360" w:lineRule="auto"/>
        <w:rPr>
          <w:rFonts w:ascii="宋体" w:hAnsi="宋体"/>
          <w:szCs w:val="21"/>
        </w:rPr>
      </w:pPr>
      <w:r>
        <w:rPr>
          <w:rFonts w:hint="eastAsia" w:ascii="宋体" w:hAnsi="宋体"/>
          <w:szCs w:val="21"/>
        </w:rPr>
        <w:t xml:space="preserve">公共卫生间地面干净，无污渍、无积水，大小便器表面干净，无污渍，有光泽；各种隔断表面干净，无乱写乱画，金属饰件表面干净，无污迹，有金属光泽；墙壁表面干净，天花板无污渍、蛛网；风口或换气扇表面干净无积尘；门窗表面干净，窗台无灰尘；玻璃干净无水渍；洗手台干净无积水，面盆无污垢；各种管道表面干净无污渍；各种物品摆放整齐规范；废纸</w:t>
      </w:r>
      <w:r>
        <w:rPr>
          <w:rFonts w:hint="eastAsia" w:ascii="宋体" w:hAnsi="宋体"/>
          <w:szCs w:val="21"/>
        </w:rPr>
        <w:t xml:space="preserve">篓</w:t>
      </w:r>
      <w:r>
        <w:rPr>
          <w:rFonts w:hint="eastAsia" w:ascii="宋体" w:hAnsi="宋体"/>
          <w:szCs w:val="21"/>
        </w:rPr>
        <w:t xml:space="preserve">杂物超过2/3应及时倾倒，卫生间内空气流通并且无明显异味。 </w:t>
      </w:r>
      <w:r/>
    </w:p>
    <w:p>
      <w:pPr>
        <w:ind w:firstLine="420"/>
        <w:spacing w:line="360" w:lineRule="auto"/>
        <w:rPr>
          <w:rFonts w:ascii="宋体" w:hAnsi="宋体"/>
          <w:szCs w:val="21"/>
        </w:rPr>
      </w:pPr>
      <w:r>
        <w:rPr>
          <w:rFonts w:hint="eastAsia" w:ascii="宋体" w:hAnsi="宋体"/>
          <w:szCs w:val="21"/>
        </w:rPr>
        <w:t xml:space="preserve">停车场地面干净，无杂物，无明显油渍、污渍；顶部各种管网、灯具表面干净无积尘、蛛网；墙面干净无积尘，各种指示牌表面干净有光泽；消防器材表面干净，摆放整齐；减速带表面干净无明显污迹，各种道闸表面无灰尘。 </w:t>
      </w:r>
      <w:r/>
    </w:p>
    <w:p>
      <w:pPr>
        <w:ind w:firstLine="420"/>
        <w:spacing w:line="360" w:lineRule="auto"/>
        <w:rPr>
          <w:rFonts w:ascii="宋体" w:hAnsi="宋体"/>
          <w:szCs w:val="21"/>
        </w:rPr>
      </w:pPr>
      <w:r>
        <w:rPr>
          <w:rFonts w:hint="eastAsia" w:ascii="宋体" w:hAnsi="宋体"/>
          <w:szCs w:val="21"/>
        </w:rPr>
        <w:t xml:space="preserve">开水间及清洁间地面干净，无杂物、无积水，地垫摆放整齐干净，天花板干净无蛛网，灯罩表面无积尘、蛛网，墙面干净无污渍，各种物品表面干净无渍，清洁工具摆放整齐有序，室内无明显异味。 </w:t>
      </w:r>
      <w:r/>
    </w:p>
    <w:p>
      <w:pPr>
        <w:ind w:firstLine="420"/>
        <w:spacing w:line="360" w:lineRule="auto"/>
        <w:rPr>
          <w:rFonts w:ascii="宋体" w:hAnsi="宋体"/>
          <w:szCs w:val="21"/>
        </w:rPr>
      </w:pPr>
      <w:r>
        <w:rPr>
          <w:rFonts w:hint="eastAsia" w:ascii="宋体" w:hAnsi="宋体"/>
          <w:szCs w:val="21"/>
        </w:rPr>
        <w:t xml:space="preserve">电梯及电梯厅电梯轿厢四壁光洁明亮，操作面板无污迹、无灰尘、无印迹，地面干净，空气</w:t>
      </w:r>
      <w:r>
        <w:rPr>
          <w:rFonts w:hint="eastAsia" w:ascii="宋体" w:hAnsi="宋体"/>
          <w:szCs w:val="21"/>
        </w:rPr>
        <w:t xml:space="preserve">清新、无异味；电梯凹槽内无垃圾无杂物，按钮表面干净无印迹；扶梯踏步表面干净，扶手表面干净无灰尘、污渍，玻璃表面干净透光性好，不锈钢光亮无尘；梳齿板内无杂物污渍；厅内地面干净有光泽。 </w:t>
      </w:r>
      <w:r/>
    </w:p>
    <w:p>
      <w:pPr>
        <w:ind w:firstLine="420"/>
        <w:spacing w:line="360" w:lineRule="auto"/>
        <w:rPr>
          <w:rFonts w:ascii="宋体" w:hAnsi="宋体"/>
          <w:szCs w:val="21"/>
        </w:rPr>
      </w:pPr>
      <w:r>
        <w:rPr>
          <w:rFonts w:hint="eastAsia" w:ascii="宋体" w:hAnsi="宋体"/>
          <w:szCs w:val="21"/>
        </w:rPr>
        <w:t xml:space="preserve">电器设施灯泡、灯管、灯罩无积尘、无污迹。装饰件无积尘、无污迹；开关、插座、</w:t>
      </w:r>
      <w:r>
        <w:rPr>
          <w:rFonts w:hint="eastAsia" w:ascii="宋体" w:hAnsi="宋体"/>
          <w:szCs w:val="21"/>
        </w:rPr>
        <w:t xml:space="preserve">配电箱无积尘</w:t>
      </w:r>
      <w:r>
        <w:rPr>
          <w:rFonts w:hint="eastAsia" w:ascii="宋体" w:hAnsi="宋体"/>
          <w:szCs w:val="21"/>
        </w:rPr>
        <w:t xml:space="preserve">、无明显污迹。 </w:t>
      </w:r>
      <w:r/>
    </w:p>
    <w:p>
      <w:pPr>
        <w:ind w:firstLine="420"/>
        <w:spacing w:line="360" w:lineRule="auto"/>
        <w:rPr>
          <w:rFonts w:ascii="宋体" w:hAnsi="宋体"/>
          <w:szCs w:val="21"/>
        </w:rPr>
      </w:pPr>
      <w:r>
        <w:rPr>
          <w:rFonts w:hint="eastAsia" w:ascii="宋体" w:hAnsi="宋体"/>
          <w:szCs w:val="21"/>
        </w:rPr>
        <w:t xml:space="preserve">垃圾桶及果皮箱桶、箱按指定位置摆放，</w:t>
      </w:r>
      <w:r>
        <w:rPr>
          <w:rFonts w:hint="eastAsia" w:ascii="宋体" w:hAnsi="宋体"/>
          <w:szCs w:val="21"/>
        </w:rPr>
        <w:t xml:space="preserve">桶身表面</w:t>
      </w:r>
      <w:r>
        <w:rPr>
          <w:rFonts w:hint="eastAsia" w:ascii="宋体" w:hAnsi="宋体"/>
          <w:szCs w:val="21"/>
        </w:rPr>
        <w:t xml:space="preserve">干净无污渍无痰迹，垃圾不应满溢，内胆应定期清洁、消毒。 </w:t>
      </w:r>
      <w:r/>
    </w:p>
    <w:p>
      <w:pPr>
        <w:ind w:firstLine="420"/>
        <w:spacing w:line="360" w:lineRule="auto"/>
        <w:rPr>
          <w:rFonts w:ascii="宋体" w:hAnsi="宋体"/>
          <w:szCs w:val="21"/>
        </w:rPr>
      </w:pPr>
      <w:r>
        <w:rPr>
          <w:rFonts w:hint="eastAsia" w:ascii="宋体" w:hAnsi="宋体"/>
          <w:szCs w:val="21"/>
        </w:rPr>
        <w:t xml:space="preserve">消防栓、消防箱、公共设施保持表面干净，无灰尘、无污渍。报警器、火警通讯电话插座、灭火器表面光亮、无积尘、无污迹；喷淋盖、烟感器、扬声器无积尘、无污渍。监控摄像头、门警器表面光亮、无积尘、无斑点；消防栓外表面光亮、无印迹、无积尘，内侧无积尘、无污迹。 </w:t>
      </w:r>
      <w:r/>
    </w:p>
    <w:p>
      <w:pPr>
        <w:ind w:firstLine="420"/>
        <w:spacing w:line="360" w:lineRule="auto"/>
        <w:rPr>
          <w:rFonts w:ascii="宋体" w:hAnsi="宋体"/>
          <w:szCs w:val="21"/>
        </w:rPr>
      </w:pPr>
      <w:r>
        <w:rPr>
          <w:rFonts w:hint="eastAsia" w:ascii="宋体" w:hAnsi="宋体"/>
          <w:szCs w:val="21"/>
        </w:rPr>
        <w:t xml:space="preserve">垃圾中转房应专人管理定时开放，袋装垃圾摆放整齐，地面无明显垃圾，无污水外溢，房内应无明显异味，做好垃圾分类工作，以及医疗废弃物的收集、运输、处理。 </w:t>
      </w:r>
      <w:r/>
    </w:p>
    <w:p>
      <w:pPr>
        <w:ind w:firstLine="420"/>
        <w:spacing w:line="360" w:lineRule="auto"/>
        <w:rPr>
          <w:rFonts w:ascii="宋体" w:hAnsi="宋体"/>
          <w:szCs w:val="21"/>
        </w:rPr>
      </w:pPr>
      <w:r>
        <w:rPr>
          <w:rFonts w:hint="eastAsia" w:ascii="宋体" w:hAnsi="宋体"/>
          <w:szCs w:val="21"/>
        </w:rPr>
        <w:t xml:space="preserve">设备机房、管道、指示牌无卫生死角、无垃圾堆积，无积尘、目视无蜘蛛网、无明显污渍、无水渍；指示牌、广告牌无灰尘、无污迹，金属件表面光亮，无痕迹。 </w:t>
      </w:r>
      <w:r/>
    </w:p>
    <w:p>
      <w:pPr>
        <w:ind w:firstLine="420"/>
        <w:spacing w:line="360" w:lineRule="auto"/>
        <w:rPr>
          <w:rFonts w:ascii="宋体" w:hAnsi="宋体"/>
          <w:szCs w:val="21"/>
        </w:rPr>
      </w:pPr>
      <w:r>
        <w:rPr>
          <w:rFonts w:hint="eastAsia" w:ascii="宋体" w:hAnsi="宋体"/>
          <w:szCs w:val="21"/>
        </w:rPr>
        <w:t xml:space="preserve">外墙目视洁净、无污垢；表面、接缝、角落、边线等处洁净，无污迹、无积尘。平台、屋顶无垃圾堆积。 </w:t>
      </w:r>
      <w:r/>
    </w:p>
    <w:p>
      <w:pPr>
        <w:ind w:firstLine="420"/>
        <w:spacing w:line="360" w:lineRule="auto"/>
        <w:rPr>
          <w:rFonts w:ascii="宋体" w:hAnsi="宋体"/>
          <w:szCs w:val="21"/>
        </w:rPr>
      </w:pPr>
      <w:r>
        <w:rPr>
          <w:rFonts w:hint="eastAsia" w:ascii="宋体" w:hAnsi="宋体"/>
          <w:szCs w:val="21"/>
        </w:rPr>
        <w:t xml:space="preserve">展厅地面、墙面、干净，无灰尘、污渍；天花板、风口目视无灰尘、污渍；桌椅干净，物品摆放整齐、有序。</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.3</w:t>
      </w:r>
      <w:r>
        <w:rPr>
          <w:rFonts w:hint="eastAsia" w:ascii="宋体" w:hAnsi="宋体"/>
          <w:szCs w:val="21"/>
        </w:rPr>
        <w:t xml:space="preserve">消杀工作：</w:t>
      </w:r>
      <w:r>
        <w:rPr>
          <w:rFonts w:ascii="宋体" w:hAnsi="宋体"/>
          <w:szCs w:val="21"/>
        </w:rPr>
        <w:t xml:space="preserve">做好</w:t>
      </w:r>
      <w:r>
        <w:rPr>
          <w:rFonts w:hint="eastAsia" w:ascii="宋体" w:hAnsi="宋体"/>
          <w:szCs w:val="21"/>
        </w:rPr>
        <w:t xml:space="preserve">区域内的</w:t>
      </w:r>
      <w:r>
        <w:rPr>
          <w:rFonts w:ascii="宋体" w:hAnsi="宋体"/>
          <w:szCs w:val="21"/>
        </w:rPr>
        <w:t xml:space="preserve">消杀工作，</w:t>
      </w:r>
      <w:r>
        <w:rPr>
          <w:rFonts w:hint="eastAsia" w:ascii="宋体" w:hAnsi="宋体"/>
          <w:szCs w:val="21"/>
        </w:rPr>
        <w:t xml:space="preserve">确保</w:t>
      </w:r>
      <w:r>
        <w:rPr>
          <w:rFonts w:ascii="宋体" w:hAnsi="宋体"/>
          <w:szCs w:val="21"/>
        </w:rPr>
        <w:t xml:space="preserve">无</w:t>
      </w:r>
      <w:r>
        <w:rPr>
          <w:rFonts w:hint="eastAsia" w:ascii="宋体" w:hAnsi="宋体"/>
          <w:szCs w:val="21"/>
        </w:rPr>
        <w:t xml:space="preserve">四害</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.4</w:t>
      </w:r>
      <w:r>
        <w:rPr>
          <w:rFonts w:hint="eastAsia" w:ascii="宋体" w:hAnsi="宋体"/>
          <w:szCs w:val="21"/>
        </w:rPr>
        <w:t xml:space="preserve">会议辅助工作：包括会议前后会议室的保洁服务。</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.5</w:t>
      </w:r>
      <w:r>
        <w:rPr>
          <w:rFonts w:hint="eastAsia" w:ascii="宋体" w:hAnsi="宋体"/>
          <w:szCs w:val="21"/>
        </w:rPr>
        <w:t xml:space="preserve">保洁工作中的应急处理：如出现自来水爆管、化粪池外溢、公共性疫情等情况，应启动相应的应急预案，全力配合有关部门，保障采购人及访客人身安全，减少财产损失。</w:t>
      </w:r>
      <w:r/>
    </w:p>
    <w:p>
      <w:pPr>
        <w:ind w:firstLine="420"/>
        <w:spacing w:line="360" w:lineRule="auto"/>
        <w:rPr>
          <w:rFonts w:ascii="宋体" w:hAnsi="宋体"/>
          <w:szCs w:val="21"/>
        </w:rPr>
      </w:pPr>
      <w:r>
        <w:rPr>
          <w:rFonts w:ascii="宋体" w:hAnsi="宋体"/>
          <w:szCs w:val="21"/>
        </w:rPr>
        <w:t xml:space="preserve">3.6</w:t>
      </w:r>
      <w:r>
        <w:rPr>
          <w:rFonts w:hint="eastAsia" w:ascii="宋体" w:hAnsi="宋体"/>
          <w:szCs w:val="21"/>
        </w:rPr>
        <w:t xml:space="preserve">其他事项：办公区域卫生间纸品、香球、清洁剂、拖把、抹布、垃圾袋、洗地机等相关卫生工具、</w:t>
      </w:r>
      <w:r>
        <w:rPr>
          <w:rFonts w:hint="eastAsia" w:ascii="宋体" w:hAnsi="宋体"/>
          <w:szCs w:val="21"/>
        </w:rPr>
        <w:t xml:space="preserve">耗材均</w:t>
      </w:r>
      <w:r>
        <w:rPr>
          <w:rFonts w:hint="eastAsia" w:ascii="宋体" w:hAnsi="宋体"/>
          <w:szCs w:val="21"/>
        </w:rPr>
        <w:t xml:space="preserve">由中标单位负责购买、摆放。</w:t>
      </w:r>
      <w:r/>
    </w:p>
    <w:p>
      <w:pPr>
        <w:ind w:firstLine="420"/>
        <w:spacing w:line="360" w:lineRule="auto"/>
        <w:rPr>
          <w:rFonts w:ascii="宋体" w:hAnsi="宋体"/>
          <w:szCs w:val="21"/>
        </w:rPr>
      </w:pPr>
      <w:r>
        <w:rPr>
          <w:rFonts w:ascii="宋体" w:hAnsi="宋体"/>
          <w:szCs w:val="21"/>
        </w:rPr>
        <w:t xml:space="preserve">4.公共设施及特种设备的管理</w:t>
      </w:r>
      <w:r/>
    </w:p>
    <w:p>
      <w:pPr>
        <w:ind w:firstLine="420"/>
        <w:spacing w:line="360" w:lineRule="auto"/>
        <w:rPr>
          <w:rFonts w:ascii="宋体" w:hAnsi="宋体"/>
          <w:szCs w:val="21"/>
        </w:rPr>
      </w:pPr>
      <w:r>
        <w:rPr>
          <w:rFonts w:hint="eastAsia" w:ascii="宋体" w:hAnsi="宋体"/>
          <w:szCs w:val="21"/>
        </w:rPr>
        <w:t xml:space="preserve">设施设备的日常管理及一般设备维修、抢修工作，维修耗材由采购方提供。</w:t>
      </w:r>
      <w:r/>
    </w:p>
    <w:p>
      <w:pPr>
        <w:ind w:firstLine="420"/>
        <w:spacing w:line="360" w:lineRule="auto"/>
        <w:rPr>
          <w:rFonts w:ascii="宋体" w:hAnsi="宋体"/>
          <w:szCs w:val="21"/>
        </w:rPr>
      </w:pPr>
      <w:r>
        <w:rPr>
          <w:rFonts w:ascii="宋体" w:hAnsi="宋体"/>
          <w:szCs w:val="21"/>
        </w:rPr>
        <w:t xml:space="preserve">4.1</w:t>
      </w:r>
      <w:r>
        <w:rPr>
          <w:rFonts w:hint="eastAsia" w:ascii="宋体" w:hAnsi="宋体"/>
          <w:szCs w:val="21"/>
        </w:rPr>
        <w:t xml:space="preserve">保持所有设备正常运行，定期进行巡检，进行规范的维修及保养，建立维保计划及巡查记录；</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.2消</w:t>
      </w:r>
      <w:r>
        <w:rPr>
          <w:rFonts w:hint="eastAsia" w:ascii="宋体" w:hAnsi="宋体"/>
          <w:szCs w:val="21"/>
        </w:rPr>
        <w:t xml:space="preserve">防系统、电梯系统、设备机房、给排水设施、供配电系统、弱电系统、避雷接地系统、道路、停车场（车棚、车库）及配套设施的专项巡检维护方案；</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制定设施设备安全操作规程、应急预案等规章制度；</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.4</w:t>
      </w:r>
      <w:r>
        <w:rPr>
          <w:rFonts w:hint="eastAsia" w:ascii="宋体" w:hAnsi="宋体"/>
          <w:szCs w:val="21"/>
        </w:rPr>
        <w:t xml:space="preserve">操作过程中遵守相应制度，需配备专人负责设备的管理，持证上岗。</w:t>
      </w:r>
      <w:r/>
    </w:p>
    <w:p>
      <w:pPr>
        <w:ind w:firstLine="420"/>
        <w:spacing w:line="360" w:lineRule="auto"/>
        <w:rPr>
          <w:rFonts w:ascii="宋体" w:hAnsi="宋体"/>
          <w:szCs w:val="21"/>
        </w:rPr>
      </w:pPr>
      <w:r>
        <w:rPr>
          <w:rFonts w:hint="eastAsia" w:ascii="宋体" w:hAnsi="宋体"/>
          <w:szCs w:val="21"/>
        </w:rPr>
        <w:t xml:space="preserve">备注：本项目空调、电梯、供水、消防、食堂、污水处理、高配、智能化、防雷检测等设备设施，由采购方另行聘请专业维保单位进行维保，中标单位需协助采购人做好各类专业维保及年</w:t>
      </w:r>
      <w:r>
        <w:rPr>
          <w:rFonts w:hint="eastAsia" w:ascii="宋体" w:hAnsi="宋体"/>
          <w:szCs w:val="21"/>
        </w:rPr>
        <w:t xml:space="preserve">检的配合和日常监管工作。（此类专业维保耗材由采购人提供）</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特殊清洁服务要求</w:t>
      </w:r>
      <w:r/>
    </w:p>
    <w:p>
      <w:pPr>
        <w:ind w:firstLine="420"/>
        <w:spacing w:line="360" w:lineRule="auto"/>
        <w:rPr>
          <w:rFonts w:ascii="宋体" w:hAnsi="宋体"/>
          <w:szCs w:val="21"/>
        </w:rPr>
      </w:pPr>
      <w:r>
        <w:rPr>
          <w:rFonts w:hint="eastAsia" w:ascii="宋体" w:hAnsi="宋体"/>
          <w:szCs w:val="21"/>
        </w:rPr>
        <w:t xml:space="preserve">5.1垃圾管理</w:t>
      </w:r>
      <w:r/>
    </w:p>
    <w:p>
      <w:pPr>
        <w:ind w:firstLine="420"/>
        <w:spacing w:line="360" w:lineRule="auto"/>
        <w:rPr>
          <w:rFonts w:ascii="宋体" w:hAnsi="宋体"/>
          <w:szCs w:val="21"/>
        </w:rPr>
      </w:pPr>
      <w:r>
        <w:rPr>
          <w:rFonts w:hint="eastAsia" w:ascii="宋体" w:hAnsi="宋体"/>
          <w:szCs w:val="21"/>
        </w:rPr>
        <w:t xml:space="preserve">5.1.1生活垃圾房由蓝色可移动式垃圾桶组成，避免异味及传染，杜绝四害繁殖，经常清洗；生活垃圾处理由采购方负责委托专业单位。</w:t>
      </w:r>
      <w:r/>
    </w:p>
    <w:p>
      <w:pPr>
        <w:ind w:firstLine="420"/>
        <w:spacing w:line="360" w:lineRule="auto"/>
        <w:rPr>
          <w:rFonts w:ascii="宋体" w:hAnsi="宋体"/>
          <w:szCs w:val="21"/>
        </w:rPr>
      </w:pPr>
      <w:r>
        <w:rPr>
          <w:rFonts w:hint="eastAsia" w:ascii="宋体" w:hAnsi="宋体"/>
          <w:szCs w:val="21"/>
        </w:rPr>
        <w:t xml:space="preserve">5.1.2医用垃圾必须在采购方监管下，严格按黄色垃圾袋收集医用垃圾，黄色可移动式垃圾桶密封转运；</w:t>
      </w:r>
      <w:r>
        <w:rPr>
          <w:rFonts w:hint="eastAsia" w:ascii="宋体" w:hAnsi="宋体"/>
          <w:szCs w:val="21"/>
        </w:rPr>
        <w:t xml:space="preserve">医</w:t>
      </w:r>
      <w:r>
        <w:rPr>
          <w:rFonts w:hint="eastAsia" w:ascii="宋体" w:hAnsi="宋体"/>
          <w:szCs w:val="21"/>
        </w:rPr>
        <w:t xml:space="preserve">废垃圾处理由采购方另行聘请。</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食堂管理及要求</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.1</w:t>
      </w:r>
      <w:r>
        <w:rPr>
          <w:rFonts w:hint="eastAsia" w:ascii="宋体" w:hAnsi="宋体"/>
          <w:szCs w:val="21"/>
        </w:rPr>
        <w:t xml:space="preserve">实行一日两餐制，按照采购方规定时间提供就餐服务。要求各种餐具用品做到卫生、洁净、消毒；餐室（厨房）无四害；就餐按时不误饭，伙食调剂恰当，味道可口，品种花色多样。厨师、帮厨、勤杂工人员配置合理。投标</w:t>
      </w:r>
      <w:r>
        <w:rPr>
          <w:rFonts w:hint="eastAsia" w:ascii="宋体" w:hAnsi="宋体"/>
          <w:szCs w:val="21"/>
        </w:rPr>
        <w:t xml:space="preserve">方制定</w:t>
      </w:r>
      <w:r>
        <w:rPr>
          <w:rFonts w:hint="eastAsia" w:ascii="宋体" w:hAnsi="宋体"/>
          <w:szCs w:val="21"/>
        </w:rPr>
        <w:t xml:space="preserve">每周菜单，经采购方审核同意后，每周五上午提前公布下周菜单。</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.2</w:t>
      </w:r>
      <w:r>
        <w:rPr>
          <w:rFonts w:hint="eastAsia" w:ascii="宋体" w:hAnsi="宋体"/>
          <w:szCs w:val="21"/>
        </w:rPr>
        <w:t xml:space="preserve">早餐、午餐采取套餐形式。套餐的内容和</w:t>
      </w:r>
      <w:r>
        <w:rPr>
          <w:rFonts w:hint="eastAsia" w:ascii="宋体" w:hAnsi="宋体"/>
          <w:szCs w:val="21"/>
        </w:rPr>
        <w:t xml:space="preserve">餐标由</w:t>
      </w:r>
      <w:r>
        <w:rPr>
          <w:rFonts w:hint="eastAsia" w:ascii="宋体" w:hAnsi="宋体"/>
          <w:szCs w:val="21"/>
        </w:rPr>
        <w:t xml:space="preserve">采购方制定。早餐要求保证面点、稀粥的供应。午餐分为2种套餐，要求确保营养搭配合理，菜式丰富，并配以粗粮。</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.3</w:t>
      </w:r>
      <w:r>
        <w:rPr>
          <w:rFonts w:hint="eastAsia" w:ascii="宋体" w:hAnsi="宋体"/>
          <w:szCs w:val="21"/>
        </w:rPr>
        <w:t xml:space="preserve">提供特色菜服务，根据业主的实际需求提供加班餐。</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.4</w:t>
      </w:r>
      <w:r>
        <w:rPr>
          <w:rFonts w:hint="eastAsia" w:ascii="宋体" w:hAnsi="宋体"/>
          <w:szCs w:val="21"/>
        </w:rPr>
        <w:t xml:space="preserve">协助采购方做好主副食采购及扶贫产品采购，并且做好出入库和收货的记录。</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.5</w:t>
      </w:r>
      <w:r>
        <w:rPr>
          <w:rFonts w:hint="eastAsia" w:ascii="宋体" w:hAnsi="宋体"/>
          <w:szCs w:val="21"/>
        </w:rPr>
        <w:t xml:space="preserve">投标方要满足采购方节假日和晚间因为重大活动提前通知的加班用餐需求和采购方公务接待用餐需求。</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.6</w:t>
      </w:r>
      <w:r>
        <w:rPr>
          <w:rFonts w:hint="eastAsia" w:ascii="宋体" w:hAnsi="宋体"/>
          <w:szCs w:val="21"/>
        </w:rPr>
        <w:t xml:space="preserve">食堂人员需持有健康证，并公示于餐厅内。</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.7</w:t>
      </w:r>
      <w:r>
        <w:rPr>
          <w:rFonts w:hint="eastAsia" w:ascii="宋体" w:hAnsi="宋体"/>
          <w:szCs w:val="21"/>
        </w:rPr>
        <w:t xml:space="preserve">对餐厅各项管理制度公示、并张贴在餐厅明显位置。</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.8</w:t>
      </w:r>
      <w:r>
        <w:rPr>
          <w:rFonts w:hint="eastAsia" w:ascii="宋体" w:hAnsi="宋体"/>
          <w:szCs w:val="21"/>
        </w:rPr>
        <w:t xml:space="preserve">食堂采购由采购方负责，负责对物资进行验收、监督及管理。中标方予以配合相关工作，并配合采购方做好台账记录，确保食堂保本运营。</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.9</w:t>
      </w:r>
      <w:r>
        <w:rPr>
          <w:rFonts w:hint="eastAsia" w:ascii="宋体" w:hAnsi="宋体"/>
          <w:szCs w:val="21"/>
        </w:rPr>
        <w:t xml:space="preserve">制定食堂食品安全管理制度：</w:t>
      </w:r>
      <w:r/>
    </w:p>
    <w:p>
      <w:pPr>
        <w:ind w:firstLine="420"/>
        <w:spacing w:line="360" w:lineRule="auto"/>
        <w:rPr>
          <w:rFonts w:ascii="宋体" w:hAnsi="宋体"/>
          <w:szCs w:val="21"/>
        </w:rPr>
      </w:pPr>
      <w:r>
        <w:rPr>
          <w:rFonts w:hint="eastAsia" w:ascii="宋体" w:hAnsi="宋体"/>
          <w:szCs w:val="21"/>
        </w:rPr>
        <w:t xml:space="preserve">6.9.1</w:t>
      </w:r>
      <w:r>
        <w:rPr>
          <w:rFonts w:ascii="宋体" w:hAnsi="宋体"/>
          <w:szCs w:val="21"/>
        </w:rPr>
        <w:t xml:space="preserve">采用定期消毒</w:t>
      </w:r>
      <w:r>
        <w:rPr>
          <w:rFonts w:hint="eastAsia" w:ascii="宋体" w:hAnsi="宋体"/>
          <w:szCs w:val="21"/>
        </w:rPr>
        <w:t xml:space="preserve">措施</w:t>
      </w:r>
      <w:r>
        <w:rPr>
          <w:rFonts w:ascii="宋体" w:hAnsi="宋体"/>
          <w:szCs w:val="21"/>
        </w:rPr>
        <w:t xml:space="preserve">，保持食堂干净卫生。</w:t>
      </w:r>
      <w:r/>
    </w:p>
    <w:p>
      <w:pPr>
        <w:ind w:firstLine="420"/>
        <w:spacing w:line="360" w:lineRule="auto"/>
        <w:rPr>
          <w:rFonts w:ascii="宋体" w:hAnsi="宋体"/>
          <w:szCs w:val="21"/>
        </w:rPr>
      </w:pPr>
      <w:r>
        <w:rPr>
          <w:rFonts w:hint="eastAsia" w:ascii="宋体" w:hAnsi="宋体"/>
          <w:szCs w:val="21"/>
        </w:rPr>
        <w:t xml:space="preserve">6.9.2</w:t>
      </w:r>
      <w:r>
        <w:rPr>
          <w:rFonts w:ascii="宋体" w:hAnsi="宋体"/>
          <w:szCs w:val="21"/>
        </w:rPr>
        <w:t xml:space="preserve">严格按照食品卫生法规储存、使用餐具和调料</w:t>
      </w:r>
      <w:r>
        <w:rPr>
          <w:rFonts w:hint="eastAsia" w:ascii="宋体" w:hAnsi="宋体"/>
          <w:szCs w:val="21"/>
        </w:rPr>
        <w:t xml:space="preserve">，按规范做好留样</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6.9.3</w:t>
      </w:r>
      <w:r>
        <w:rPr>
          <w:rFonts w:ascii="宋体" w:hAnsi="宋体"/>
          <w:szCs w:val="21"/>
        </w:rPr>
        <w:t xml:space="preserve">严格</w:t>
      </w:r>
      <w:r>
        <w:rPr>
          <w:rFonts w:ascii="宋体" w:hAnsi="宋体"/>
          <w:szCs w:val="21"/>
        </w:rPr>
        <w:t xml:space="preserve">控制食材过期</w:t>
      </w:r>
      <w:r>
        <w:rPr>
          <w:rFonts w:ascii="宋体" w:hAnsi="宋体"/>
          <w:szCs w:val="21"/>
        </w:rPr>
        <w:t xml:space="preserve">使用，</w:t>
      </w:r>
      <w:r>
        <w:rPr>
          <w:rFonts w:ascii="宋体" w:hAnsi="宋体"/>
          <w:szCs w:val="21"/>
        </w:rPr>
        <w:t xml:space="preserve">日常检查食材是</w:t>
      </w:r>
      <w:r>
        <w:rPr>
          <w:rFonts w:ascii="宋体" w:hAnsi="宋体"/>
          <w:szCs w:val="21"/>
        </w:rPr>
        <w:t xml:space="preserve">否新鲜。</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10</w:t>
      </w:r>
      <w:r>
        <w:rPr>
          <w:rFonts w:ascii="宋体" w:hAnsi="宋体"/>
          <w:szCs w:val="21"/>
        </w:rPr>
        <w:t xml:space="preserve">营养要求</w:t>
      </w:r>
      <w:r/>
    </w:p>
    <w:p>
      <w:pPr>
        <w:ind w:firstLine="420"/>
        <w:spacing w:line="360" w:lineRule="auto"/>
        <w:rPr>
          <w:rFonts w:ascii="宋体" w:hAnsi="宋体"/>
          <w:szCs w:val="21"/>
        </w:rPr>
      </w:pPr>
      <w:r>
        <w:rPr>
          <w:rFonts w:hint="eastAsia" w:ascii="宋体" w:hAnsi="宋体"/>
          <w:szCs w:val="21"/>
        </w:rPr>
        <w:t xml:space="preserve">6.10.1根据采购方要求，</w:t>
      </w:r>
      <w:r>
        <w:rPr>
          <w:rFonts w:ascii="宋体" w:hAnsi="宋体"/>
          <w:szCs w:val="21"/>
        </w:rPr>
        <w:t xml:space="preserve">应该设立食谱，以膳食指南为基础，合理搭配菜品，保证饮食营养健康。</w:t>
      </w:r>
      <w:r/>
    </w:p>
    <w:p>
      <w:pPr>
        <w:ind w:firstLine="420"/>
        <w:spacing w:line="360" w:lineRule="auto"/>
        <w:rPr>
          <w:rFonts w:ascii="宋体" w:hAnsi="宋体"/>
          <w:szCs w:val="21"/>
        </w:rPr>
      </w:pPr>
      <w:r>
        <w:rPr>
          <w:rFonts w:hint="eastAsia" w:ascii="宋体" w:hAnsi="宋体"/>
          <w:szCs w:val="21"/>
        </w:rPr>
        <w:t xml:space="preserve">6.10.2</w:t>
      </w:r>
      <w:r>
        <w:rPr>
          <w:rFonts w:ascii="宋体" w:hAnsi="宋体"/>
          <w:szCs w:val="21"/>
        </w:rPr>
        <w:t xml:space="preserve">食堂应该设置能够满足</w:t>
      </w:r>
      <w:r>
        <w:rPr>
          <w:rFonts w:hint="eastAsia" w:ascii="宋体" w:hAnsi="宋体"/>
          <w:szCs w:val="21"/>
        </w:rPr>
        <w:t xml:space="preserve">员工</w:t>
      </w:r>
      <w:r>
        <w:rPr>
          <w:rFonts w:ascii="宋体" w:hAnsi="宋体"/>
          <w:szCs w:val="21"/>
        </w:rPr>
        <w:t xml:space="preserve">需求的菜品，合理控制油盐糖摄入量，制定营养计划。</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11</w:t>
      </w:r>
      <w:r>
        <w:rPr>
          <w:rFonts w:ascii="宋体" w:hAnsi="宋体"/>
          <w:szCs w:val="21"/>
        </w:rPr>
        <w:t xml:space="preserve">餐厅管理</w:t>
      </w:r>
      <w:r/>
    </w:p>
    <w:p>
      <w:pPr>
        <w:ind w:firstLine="420"/>
        <w:spacing w:line="360" w:lineRule="auto"/>
        <w:rPr>
          <w:rFonts w:ascii="宋体" w:hAnsi="宋体"/>
          <w:szCs w:val="21"/>
        </w:rPr>
      </w:pPr>
      <w:r>
        <w:rPr>
          <w:rFonts w:hint="eastAsia" w:ascii="宋体" w:hAnsi="宋体"/>
          <w:szCs w:val="21"/>
        </w:rPr>
        <w:t xml:space="preserve">6.11.1</w:t>
      </w:r>
      <w:r>
        <w:rPr>
          <w:rFonts w:ascii="宋体" w:hAnsi="宋体"/>
          <w:szCs w:val="21"/>
        </w:rPr>
        <w:t xml:space="preserve">确保餐品质量，不得出现</w:t>
      </w:r>
      <w:r>
        <w:rPr>
          <w:rFonts w:hint="eastAsia" w:ascii="宋体" w:hAnsi="宋体"/>
          <w:szCs w:val="21"/>
        </w:rPr>
        <w:t xml:space="preserve">不符合食品安全相关规定的情况</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6.12.2按照需求设定开放时间，开放</w:t>
      </w:r>
      <w:r>
        <w:rPr>
          <w:rFonts w:ascii="宋体" w:hAnsi="宋体"/>
          <w:szCs w:val="21"/>
        </w:rPr>
        <w:t xml:space="preserve">时段必须按照时间到达。</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13</w:t>
      </w:r>
      <w:r>
        <w:rPr>
          <w:rFonts w:ascii="宋体" w:hAnsi="宋体"/>
          <w:szCs w:val="21"/>
        </w:rPr>
        <w:t xml:space="preserve">工作人员要求</w:t>
      </w:r>
      <w:r/>
    </w:p>
    <w:p>
      <w:pPr>
        <w:ind w:firstLine="420"/>
        <w:spacing w:line="360" w:lineRule="auto"/>
        <w:rPr>
          <w:rFonts w:ascii="宋体" w:hAnsi="宋体"/>
          <w:szCs w:val="21"/>
        </w:rPr>
      </w:pPr>
      <w:r>
        <w:rPr>
          <w:rFonts w:hint="eastAsia" w:ascii="宋体" w:hAnsi="宋体"/>
          <w:szCs w:val="21"/>
        </w:rPr>
        <w:t xml:space="preserve">6.13.1</w:t>
      </w:r>
      <w:r>
        <w:rPr>
          <w:rFonts w:ascii="宋体" w:hAnsi="宋体"/>
          <w:szCs w:val="21"/>
        </w:rPr>
        <w:t xml:space="preserve">食堂员工应该</w:t>
      </w:r>
      <w:r>
        <w:rPr>
          <w:rFonts w:ascii="宋体" w:hAnsi="宋体"/>
          <w:szCs w:val="21"/>
        </w:rPr>
        <w:t xml:space="preserve">穿工作</w:t>
      </w:r>
      <w:r>
        <w:rPr>
          <w:rFonts w:ascii="宋体" w:hAnsi="宋体"/>
          <w:szCs w:val="21"/>
        </w:rPr>
        <w:t xml:space="preserve">制服、手套、口罩等个人防护设备，并严格遵守职业卫生要求。</w:t>
      </w:r>
      <w:r/>
    </w:p>
    <w:p>
      <w:pPr>
        <w:ind w:firstLine="420"/>
        <w:spacing w:line="360" w:lineRule="auto"/>
        <w:rPr>
          <w:rFonts w:ascii="宋体" w:hAnsi="宋体"/>
          <w:szCs w:val="21"/>
        </w:rPr>
      </w:pPr>
      <w:r>
        <w:rPr>
          <w:rFonts w:hint="eastAsia" w:ascii="宋体" w:hAnsi="宋体"/>
          <w:szCs w:val="21"/>
        </w:rPr>
        <w:t xml:space="preserve">6.13.2</w:t>
      </w:r>
      <w:r>
        <w:rPr>
          <w:rFonts w:ascii="宋体" w:hAnsi="宋体"/>
          <w:szCs w:val="21"/>
        </w:rPr>
        <w:t xml:space="preserve">员工应该定期进行健康检查，不符合要求的人员不得从事相关职业。</w:t>
      </w:r>
      <w:r/>
    </w:p>
    <w:p>
      <w:pPr>
        <w:ind w:firstLine="420"/>
        <w:spacing w:line="360" w:lineRule="auto"/>
        <w:rPr>
          <w:rFonts w:ascii="宋体" w:hAnsi="宋体"/>
          <w:szCs w:val="21"/>
        </w:rPr>
      </w:pPr>
      <w:r>
        <w:rPr>
          <w:rFonts w:hint="eastAsia" w:ascii="宋体" w:hAnsi="宋体"/>
          <w:szCs w:val="21"/>
        </w:rPr>
        <w:t xml:space="preserve">6.13.3</w:t>
      </w:r>
      <w:r>
        <w:rPr>
          <w:rFonts w:ascii="宋体" w:hAnsi="宋体"/>
          <w:szCs w:val="21"/>
        </w:rPr>
        <w:t xml:space="preserve">员工必须要有基本的礼貌和服务态度，工作期间不得使用手机、电脑等电子设备，保证食堂工作质量。</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14应急</w:t>
      </w:r>
      <w:r>
        <w:rPr>
          <w:rFonts w:ascii="宋体" w:hAnsi="宋体"/>
          <w:szCs w:val="21"/>
        </w:rPr>
        <w:t xml:space="preserve">措施</w:t>
      </w:r>
      <w:r/>
    </w:p>
    <w:p>
      <w:pPr>
        <w:ind w:firstLine="420"/>
        <w:spacing w:line="360" w:lineRule="auto"/>
        <w:rPr>
          <w:rFonts w:ascii="宋体" w:hAnsi="宋体"/>
          <w:szCs w:val="21"/>
        </w:rPr>
      </w:pPr>
      <w:r>
        <w:rPr>
          <w:rFonts w:hint="eastAsia" w:ascii="宋体" w:hAnsi="宋体"/>
          <w:szCs w:val="21"/>
        </w:rPr>
        <w:t xml:space="preserve">6.14.1</w:t>
      </w:r>
      <w:r>
        <w:rPr>
          <w:rFonts w:ascii="宋体" w:hAnsi="宋体"/>
          <w:szCs w:val="21"/>
        </w:rPr>
        <w:t xml:space="preserve">在发生意外情况时，</w:t>
      </w:r>
      <w:r>
        <w:rPr>
          <w:rFonts w:hint="eastAsia" w:ascii="宋体" w:hAnsi="宋体"/>
          <w:szCs w:val="21"/>
        </w:rPr>
        <w:t xml:space="preserve">按规范流程进行处置。</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15</w:t>
      </w:r>
      <w:r>
        <w:rPr>
          <w:rFonts w:ascii="宋体" w:hAnsi="宋体"/>
          <w:szCs w:val="21"/>
        </w:rPr>
        <w:t xml:space="preserve">罚则</w:t>
      </w:r>
      <w:r/>
    </w:p>
    <w:p>
      <w:pPr>
        <w:ind w:firstLine="420"/>
        <w:spacing w:line="360" w:lineRule="auto"/>
        <w:rPr>
          <w:rFonts w:ascii="宋体" w:hAnsi="宋体"/>
          <w:szCs w:val="21"/>
        </w:rPr>
      </w:pPr>
      <w:r>
        <w:rPr>
          <w:rFonts w:hint="eastAsia" w:ascii="宋体" w:hAnsi="宋体"/>
          <w:szCs w:val="21"/>
        </w:rPr>
        <w:t xml:space="preserve">6.15.1</w:t>
      </w:r>
      <w:r>
        <w:rPr>
          <w:rFonts w:ascii="宋体" w:hAnsi="宋体"/>
          <w:szCs w:val="21"/>
        </w:rPr>
        <w:t xml:space="preserve">食堂发生违规情况时，责任人应第一时间进行处理，如不履行职责，将被追究法律责任。</w:t>
      </w:r>
      <w:r/>
    </w:p>
    <w:p>
      <w:pPr>
        <w:ind w:firstLine="420"/>
        <w:spacing w:line="360" w:lineRule="auto"/>
        <w:rPr>
          <w:rFonts w:ascii="宋体" w:hAnsi="宋体"/>
          <w:szCs w:val="21"/>
        </w:rPr>
      </w:pPr>
      <w:r>
        <w:rPr>
          <w:rFonts w:hint="eastAsia" w:ascii="宋体" w:hAnsi="宋体"/>
          <w:szCs w:val="21"/>
        </w:rPr>
        <w:t xml:space="preserve">6.15.2</w:t>
      </w:r>
      <w:r>
        <w:rPr>
          <w:rFonts w:ascii="宋体" w:hAnsi="宋体"/>
          <w:szCs w:val="21"/>
        </w:rPr>
        <w:t xml:space="preserve">食堂操作人员出现违规行为的，负责人员应给予相应的纪律处罚。</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来客登记传达</w:t>
      </w:r>
      <w:r/>
    </w:p>
    <w:p>
      <w:pPr>
        <w:ind w:firstLine="420"/>
        <w:spacing w:line="360" w:lineRule="auto"/>
        <w:rPr>
          <w:rFonts w:ascii="宋体" w:hAnsi="宋体"/>
          <w:szCs w:val="21"/>
        </w:rPr>
      </w:pPr>
      <w:r>
        <w:rPr>
          <w:rFonts w:hint="eastAsia" w:ascii="宋体" w:hAnsi="宋体"/>
          <w:szCs w:val="21"/>
        </w:rPr>
        <w:t xml:space="preserve">7</w:t>
      </w:r>
      <w:r>
        <w:rPr>
          <w:rFonts w:ascii="宋体" w:hAnsi="宋体"/>
          <w:szCs w:val="21"/>
        </w:rPr>
        <w:t xml:space="preserve">.1</w:t>
      </w:r>
      <w:r>
        <w:rPr>
          <w:rFonts w:hint="eastAsia" w:ascii="宋体" w:hAnsi="宋体"/>
          <w:szCs w:val="21"/>
        </w:rPr>
        <w:t xml:space="preserve">来访的通报、证件检验、登记，</w:t>
      </w:r>
      <w:r>
        <w:rPr>
          <w:rFonts w:hint="eastAsia" w:ascii="宋体" w:hAnsi="宋体"/>
          <w:szCs w:val="21"/>
        </w:rPr>
        <w:t xml:space="preserve">梯控刷卡</w:t>
      </w:r>
      <w:r>
        <w:rPr>
          <w:rFonts w:hint="eastAsia" w:ascii="宋体" w:hAnsi="宋体"/>
          <w:szCs w:val="21"/>
        </w:rPr>
        <w:t xml:space="preserve">等，发现问题及时通报秩序维护管理人员处理，杜绝闲杂人员进入行政区域内。</w:t>
      </w:r>
      <w:r/>
    </w:p>
    <w:p>
      <w:pPr>
        <w:ind w:firstLine="420"/>
        <w:spacing w:line="360" w:lineRule="auto"/>
        <w:rPr>
          <w:rFonts w:ascii="宋体" w:hAnsi="宋体"/>
          <w:szCs w:val="21"/>
        </w:rPr>
      </w:pPr>
      <w:r>
        <w:rPr>
          <w:rFonts w:hint="eastAsia" w:ascii="宋体" w:hAnsi="宋体"/>
          <w:szCs w:val="21"/>
        </w:rPr>
        <w:t xml:space="preserve">7</w:t>
      </w:r>
      <w:r>
        <w:rPr>
          <w:rFonts w:ascii="宋体" w:hAnsi="宋体"/>
          <w:szCs w:val="21"/>
        </w:rPr>
        <w:t xml:space="preserve">.2报</w:t>
      </w:r>
      <w:r>
        <w:rPr>
          <w:rFonts w:hint="eastAsia" w:ascii="宋体" w:hAnsi="宋体"/>
          <w:szCs w:val="21"/>
        </w:rPr>
        <w:t xml:space="preserve">刊、信件等收发由收发室工作人员进行统一签收，对物品进出实施分类管理，实行物品进出审验登记制度，杜绝危险物品进入服务区域内。</w:t>
      </w:r>
      <w:r/>
    </w:p>
    <w:p>
      <w:pPr>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会议会务服务</w:t>
      </w:r>
      <w:r/>
    </w:p>
    <w:p>
      <w:pPr>
        <w:ind w:firstLine="420"/>
        <w:spacing w:line="360" w:lineRule="auto"/>
        <w:rPr>
          <w:rFonts w:ascii="宋体" w:hAnsi="宋体"/>
          <w:szCs w:val="21"/>
        </w:rPr>
      </w:pPr>
      <w:r>
        <w:rPr>
          <w:rFonts w:hint="eastAsia" w:ascii="宋体" w:hAnsi="宋体"/>
          <w:szCs w:val="21"/>
        </w:rPr>
        <w:t xml:space="preserve">8.1负责会场的布置及会议常规服务；</w:t>
      </w:r>
      <w:r/>
    </w:p>
    <w:p>
      <w:pPr>
        <w:ind w:firstLine="420"/>
        <w:spacing w:line="360" w:lineRule="auto"/>
        <w:rPr>
          <w:rFonts w:ascii="宋体" w:hAnsi="宋体"/>
          <w:szCs w:val="21"/>
        </w:rPr>
      </w:pPr>
      <w:r>
        <w:rPr>
          <w:rFonts w:hint="eastAsia" w:ascii="宋体" w:hAnsi="宋体"/>
          <w:szCs w:val="21"/>
        </w:rPr>
        <w:t xml:space="preserve">8.2负责礼仪服务，服务人员应规范、热情；</w:t>
      </w:r>
      <w:r/>
    </w:p>
    <w:p>
      <w:pPr>
        <w:ind w:firstLine="420"/>
        <w:spacing w:line="360" w:lineRule="auto"/>
        <w:rPr>
          <w:rFonts w:ascii="宋体" w:hAnsi="宋体"/>
          <w:szCs w:val="21"/>
        </w:rPr>
      </w:pPr>
      <w:r>
        <w:rPr>
          <w:rFonts w:hint="eastAsia" w:ascii="宋体" w:hAnsi="宋体"/>
          <w:szCs w:val="21"/>
        </w:rPr>
        <w:t xml:space="preserve">8.3负责会议室音响系统、会议系统等设备设施的操作运行服务；</w:t>
      </w:r>
      <w:r/>
    </w:p>
    <w:p>
      <w:pPr>
        <w:ind w:firstLine="420"/>
        <w:spacing w:line="360" w:lineRule="auto"/>
        <w:rPr>
          <w:rFonts w:ascii="宋体" w:hAnsi="宋体"/>
          <w:szCs w:val="21"/>
        </w:rPr>
      </w:pPr>
      <w:r>
        <w:rPr>
          <w:rFonts w:hint="eastAsia" w:ascii="宋体" w:hAnsi="宋体"/>
          <w:szCs w:val="21"/>
        </w:rPr>
        <w:t xml:space="preserve">8.4负责会议室使用后的及时整理。</w:t>
      </w:r>
      <w:r/>
    </w:p>
    <w:p>
      <w:pPr>
        <w:ind w:firstLine="420"/>
        <w:spacing w:line="360" w:lineRule="auto"/>
        <w:rPr>
          <w:rFonts w:ascii="宋体" w:hAnsi="宋体"/>
          <w:szCs w:val="21"/>
        </w:rPr>
      </w:pPr>
      <w:r>
        <w:rPr>
          <w:rFonts w:ascii="宋体" w:hAnsi="宋体"/>
          <w:szCs w:val="21"/>
        </w:rPr>
        <w:t xml:space="preserve">9.</w:t>
      </w:r>
      <w:r>
        <w:rPr>
          <w:rFonts w:hint="eastAsia" w:ascii="宋体" w:hAnsi="宋体"/>
          <w:szCs w:val="21"/>
        </w:rPr>
        <w:t xml:space="preserve">其他要求</w:t>
      </w:r>
      <w:r/>
    </w:p>
    <w:p>
      <w:pPr>
        <w:ind w:firstLine="420"/>
        <w:spacing w:line="360" w:lineRule="auto"/>
        <w:rPr>
          <w:rFonts w:ascii="宋体" w:hAnsi="宋体"/>
          <w:szCs w:val="21"/>
        </w:rPr>
      </w:pPr>
      <w:r>
        <w:rPr>
          <w:rFonts w:hint="eastAsia" w:ascii="宋体" w:hAnsi="宋体"/>
          <w:szCs w:val="21"/>
        </w:rPr>
        <w:t xml:space="preserve">9.1建立服务热线，有专职人员负责接听。根据采购人要求，负责物业管理范围内服务项目的受理工作。</w:t>
      </w:r>
      <w:r/>
    </w:p>
    <w:p>
      <w:pPr>
        <w:ind w:firstLine="420"/>
        <w:spacing w:line="360" w:lineRule="auto"/>
        <w:rPr>
          <w:rFonts w:ascii="宋体" w:hAnsi="宋体"/>
          <w:szCs w:val="21"/>
        </w:rPr>
      </w:pPr>
      <w:r>
        <w:rPr>
          <w:rFonts w:hint="eastAsia" w:ascii="宋体" w:hAnsi="宋体"/>
          <w:szCs w:val="21"/>
        </w:rPr>
        <w:t xml:space="preserve">9.2须建立物业服务执行情况反馈制度，每月以书面形式向采购人管理部门报送当月物业服务安排、检查及执行完成情况。</w:t>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hint="eastAsia" w:ascii="宋体" w:hAnsi="宋体"/>
          <w:b/>
          <w:szCs w:val="21"/>
        </w:rPr>
        <w:t xml:space="preserve">★三、商务要求</w:t>
      </w:r>
      <w:r/>
    </w:p>
    <w:p>
      <w:pPr>
        <w:ind w:firstLine="422"/>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合同</w:t>
      </w:r>
      <w:r>
        <w:rPr>
          <w:rFonts w:hint="eastAsia" w:ascii="宋体" w:hAnsi="宋体" w:cs="宋体"/>
          <w:szCs w:val="21"/>
        </w:rPr>
        <w:t xml:space="preserve">履约期限：合同签订后</w:t>
      </w:r>
      <w:r>
        <w:rPr>
          <w:rFonts w:hint="eastAsia" w:ascii="宋体" w:hAnsi="宋体" w:cs="宋体"/>
          <w:szCs w:val="21"/>
        </w:rPr>
        <w:t xml:space="preserve">两</w:t>
      </w:r>
      <w:r>
        <w:rPr>
          <w:rFonts w:hint="eastAsia" w:ascii="宋体" w:hAnsi="宋体" w:cs="宋体"/>
          <w:szCs w:val="21"/>
        </w:rPr>
        <w:t xml:space="preserve">年；</w:t>
      </w:r>
      <w:r/>
    </w:p>
    <w:p>
      <w:pPr>
        <w:ind w:firstLine="422"/>
        <w:spacing w:line="360" w:lineRule="auto"/>
        <w:rPr>
          <w:rFonts w:ascii="宋体" w:hAnsi="宋体" w:cs="宋体"/>
          <w:szCs w:val="21"/>
        </w:rPr>
      </w:pPr>
      <w:r/>
      <w:bookmarkStart w:id="127" w:name="OLE_LINK19"/>
      <w:r>
        <w:rPr>
          <w:rFonts w:hint="eastAsia" w:ascii="宋体" w:hAnsi="宋体" w:cs="宋体"/>
          <w:szCs w:val="21"/>
        </w:rPr>
        <w:t xml:space="preserve">2.付款方式 </w:t>
      </w:r>
      <w:r/>
    </w:p>
    <w:p>
      <w:pPr>
        <w:ind w:firstLine="422"/>
        <w:spacing w:line="360" w:lineRule="auto"/>
        <w:rPr>
          <w:rFonts w:ascii="宋体" w:hAnsi="宋体" w:cs="宋体"/>
          <w:szCs w:val="21"/>
        </w:rPr>
      </w:pPr>
      <w:r/>
      <w:bookmarkStart w:id="128" w:name="OLE_LINK41"/>
      <w:r/>
      <w:bookmarkStart w:id="129" w:name="OLE_LINK43"/>
      <w:r>
        <w:rPr>
          <w:rFonts w:hint="eastAsia" w:ascii="宋体" w:hAnsi="宋体" w:cs="宋体"/>
          <w:szCs w:val="21"/>
        </w:rPr>
        <w:t xml:space="preserve">2.1预付款：待合同签订生效后，甲方支付合同总金额的10%作为预付款，预付款将在</w:t>
      </w:r>
      <w:r>
        <w:rPr>
          <w:rFonts w:hint="eastAsia" w:ascii="宋体" w:hAnsi="宋体" w:cs="宋体"/>
          <w:szCs w:val="21"/>
        </w:rPr>
        <w:t xml:space="preserve">待支付</w:t>
      </w:r>
      <w:r>
        <w:rPr>
          <w:rFonts w:hint="eastAsia" w:ascii="宋体" w:hAnsi="宋体" w:cs="宋体"/>
          <w:szCs w:val="21"/>
        </w:rPr>
        <w:t xml:space="preserve">的进度款款项中扣除；</w:t>
      </w:r>
      <w:r/>
    </w:p>
    <w:p>
      <w:pPr>
        <w:ind w:firstLine="422"/>
        <w:spacing w:line="360" w:lineRule="auto"/>
        <w:rPr>
          <w:rFonts w:ascii="宋体" w:hAnsi="宋体" w:cs="宋体"/>
          <w:szCs w:val="21"/>
        </w:rPr>
      </w:pPr>
      <w:r>
        <w:rPr>
          <w:rFonts w:hint="eastAsia" w:ascii="宋体" w:hAnsi="宋体" w:cs="宋体"/>
          <w:szCs w:val="21"/>
        </w:rPr>
        <w:t xml:space="preserve">2.2进度款：按</w:t>
      </w:r>
      <w:r>
        <w:rPr>
          <w:rFonts w:hint="eastAsia" w:ascii="宋体" w:hAnsi="宋体" w:cs="宋体"/>
          <w:szCs w:val="21"/>
        </w:rPr>
        <w:t xml:space="preserve">月</w:t>
      </w:r>
      <w:r>
        <w:rPr>
          <w:rFonts w:hint="eastAsia" w:ascii="宋体" w:hAnsi="宋体" w:cs="宋体"/>
          <w:szCs w:val="21"/>
        </w:rPr>
        <w:t xml:space="preserve">度</w:t>
      </w:r>
      <w:r>
        <w:rPr>
          <w:rFonts w:hint="eastAsia" w:ascii="宋体" w:hAnsi="宋体" w:cs="宋体"/>
          <w:szCs w:val="21"/>
        </w:rPr>
        <w:t xml:space="preserve">结算费用，每期支付的服务费用=</w:t>
      </w:r>
      <w:r>
        <w:rPr>
          <w:rFonts w:hint="eastAsia" w:ascii="宋体" w:hAnsi="宋体"/>
          <w:bCs/>
          <w:szCs w:val="21"/>
        </w:rPr>
        <w:t xml:space="preserve">[（成交价-预付款）/</w:t>
      </w:r>
      <w:r>
        <w:rPr>
          <w:rFonts w:ascii="宋体" w:hAnsi="宋体"/>
          <w:bCs/>
          <w:szCs w:val="21"/>
        </w:rPr>
        <w:t xml:space="preserve">24</w:t>
      </w:r>
      <w:r>
        <w:rPr>
          <w:rFonts w:hint="eastAsia" w:ascii="宋体" w:hAnsi="宋体"/>
          <w:bCs/>
          <w:szCs w:val="21"/>
        </w:rPr>
        <w:t xml:space="preserve">-考核应扣费用]</w:t>
      </w:r>
      <w:r>
        <w:rPr>
          <w:rFonts w:hint="eastAsia" w:ascii="宋体" w:hAnsi="宋体" w:cs="宋体"/>
          <w:szCs w:val="21"/>
        </w:rPr>
        <w:t xml:space="preserve">；</w:t>
      </w:r>
      <w:r/>
    </w:p>
    <w:p>
      <w:pPr>
        <w:ind w:firstLine="422"/>
        <w:spacing w:line="360" w:lineRule="auto"/>
        <w:rPr>
          <w:rFonts w:ascii="宋体" w:hAnsi="宋体" w:cs="宋体"/>
          <w:szCs w:val="21"/>
        </w:rPr>
      </w:pPr>
      <w:r>
        <w:rPr>
          <w:rFonts w:hint="eastAsia" w:ascii="宋体" w:hAnsi="宋体" w:cs="宋体"/>
          <w:szCs w:val="21"/>
        </w:rPr>
        <w:t xml:space="preserve">2.3甲方按月度对服务内容进行考核，并根据考核情况在结算周期</w:t>
      </w:r>
      <w:r>
        <w:rPr>
          <w:rFonts w:hint="eastAsia" w:ascii="宋体" w:hAnsi="宋体" w:cs="宋体"/>
          <w:szCs w:val="21"/>
        </w:rPr>
        <w:t xml:space="preserve">支付</w:t>
      </w:r>
      <w:r>
        <w:rPr>
          <w:rFonts w:hint="eastAsia" w:ascii="宋体" w:hAnsi="宋体" w:cs="宋体"/>
          <w:szCs w:val="21"/>
        </w:rPr>
        <w:t xml:space="preserve">相应的服务费用。</w:t>
      </w:r>
      <w:r/>
    </w:p>
    <w:p>
      <w:pPr>
        <w:ind w:firstLine="422"/>
        <w:spacing w:line="360" w:lineRule="auto"/>
        <w:rPr>
          <w:rFonts w:ascii="宋体" w:hAnsi="宋体" w:cs="宋体"/>
          <w:szCs w:val="21"/>
        </w:rPr>
      </w:pPr>
      <w:r>
        <w:rPr>
          <w:rFonts w:hint="eastAsia" w:ascii="宋体" w:hAnsi="宋体" w:cs="宋体"/>
          <w:szCs w:val="21"/>
        </w:rPr>
        <w:t xml:space="preserve">2.4付款前，乙方需向甲方提供：</w:t>
      </w:r>
      <w:r/>
    </w:p>
    <w:p>
      <w:pPr>
        <w:ind w:firstLine="422"/>
        <w:spacing w:line="360" w:lineRule="auto"/>
        <w:rPr>
          <w:rFonts w:ascii="宋体" w:hAnsi="宋体" w:cs="宋体"/>
          <w:szCs w:val="21"/>
        </w:rPr>
      </w:pPr>
      <w:r>
        <w:rPr>
          <w:rFonts w:hint="eastAsia" w:ascii="宋体" w:hAnsi="宋体" w:cs="宋体"/>
          <w:szCs w:val="21"/>
        </w:rPr>
        <w:t xml:space="preserve">2.4.1合格发票（发票必须备注乙方的收款银行和账号）；</w:t>
      </w:r>
      <w:r/>
    </w:p>
    <w:p>
      <w:pPr>
        <w:ind w:firstLine="422"/>
        <w:spacing w:line="360" w:lineRule="auto"/>
        <w:rPr>
          <w:rFonts w:ascii="宋体" w:hAnsi="宋体" w:cs="宋体"/>
          <w:szCs w:val="21"/>
        </w:rPr>
      </w:pPr>
      <w:r>
        <w:rPr>
          <w:rFonts w:hint="eastAsia" w:ascii="宋体" w:hAnsi="宋体" w:cs="宋体"/>
          <w:szCs w:val="21"/>
        </w:rPr>
        <w:t xml:space="preserve">2.4.2经甲乙双方签字确认的物业管理考核结果。</w:t>
      </w:r>
      <w:r/>
    </w:p>
    <w:p>
      <w:pPr>
        <w:ind w:firstLine="422"/>
        <w:spacing w:line="360" w:lineRule="auto"/>
        <w:rPr>
          <w:rFonts w:ascii="宋体" w:hAnsi="宋体" w:cs="宋体"/>
          <w:szCs w:val="21"/>
        </w:rPr>
      </w:pPr>
      <w:r/>
      <w:bookmarkStart w:id="130" w:name="_Hlk235105655"/>
      <w:r/>
      <w:bookmarkEnd w:id="128"/>
      <w:r/>
      <w:bookmarkEnd w:id="129"/>
      <w:r>
        <w:rPr>
          <w:rFonts w:hint="eastAsia" w:ascii="宋体" w:hAnsi="宋体" w:cs="宋体"/>
          <w:szCs w:val="21"/>
        </w:rPr>
        <w:t xml:space="preserve">2</w:t>
      </w:r>
      <w:r>
        <w:rPr>
          <w:rFonts w:ascii="宋体" w:hAnsi="宋体" w:cs="宋体"/>
          <w:szCs w:val="21"/>
        </w:rPr>
        <w:t xml:space="preserve">.5</w:t>
      </w:r>
      <w:r>
        <w:rPr>
          <w:rFonts w:hint="eastAsia" w:ascii="宋体" w:hAnsi="宋体" w:cs="宋体"/>
          <w:szCs w:val="21"/>
        </w:rPr>
        <w:t xml:space="preserve">乙方在实际服务中，</w:t>
      </w:r>
      <w:r>
        <w:rPr>
          <w:rFonts w:hint="eastAsia" w:ascii="宋体" w:hAnsi="宋体" w:cs="宋体"/>
          <w:szCs w:val="21"/>
        </w:rPr>
        <w:t xml:space="preserve">若服务</w:t>
      </w:r>
      <w:r>
        <w:rPr>
          <w:rFonts w:hint="eastAsia" w:ascii="宋体" w:hAnsi="宋体" w:cs="宋体"/>
          <w:szCs w:val="21"/>
        </w:rPr>
        <w:t xml:space="preserve">期限有增减，按实结算。</w:t>
      </w:r>
      <w:r/>
    </w:p>
    <w:p>
      <w:pPr>
        <w:ind w:firstLine="422"/>
        <w:spacing w:line="360" w:lineRule="auto"/>
        <w:rPr>
          <w:rFonts w:ascii="宋体" w:hAnsi="宋体" w:cs="宋体"/>
          <w:szCs w:val="21"/>
        </w:rPr>
      </w:pPr>
      <w:r>
        <w:rPr>
          <w:rFonts w:hint="eastAsia" w:ascii="宋体" w:hAnsi="宋体" w:cs="宋体"/>
          <w:szCs w:val="21"/>
        </w:rPr>
        <w:t xml:space="preserve">乙方当月考核得分在90分或以上的，甲方全额支付中标人当月度物业管理服务费。</w:t>
      </w:r>
      <w:r/>
    </w:p>
    <w:p>
      <w:pPr>
        <w:ind w:firstLine="422"/>
        <w:spacing w:line="360" w:lineRule="auto"/>
        <w:rPr>
          <w:rFonts w:ascii="宋体" w:hAnsi="宋体" w:cs="宋体"/>
          <w:szCs w:val="21"/>
        </w:rPr>
      </w:pPr>
      <w:r>
        <w:rPr>
          <w:rFonts w:hint="eastAsia" w:ascii="宋体" w:hAnsi="宋体" w:cs="宋体"/>
          <w:szCs w:val="21"/>
        </w:rPr>
        <w:t xml:space="preserve">乙方当月考核得分在</w:t>
      </w:r>
      <w:r>
        <w:rPr>
          <w:rFonts w:ascii="宋体" w:hAnsi="宋体" w:cs="宋体"/>
          <w:szCs w:val="21"/>
        </w:rPr>
        <w:t xml:space="preserve">89</w:t>
      </w:r>
      <w:r>
        <w:rPr>
          <w:rFonts w:hint="eastAsia" w:ascii="宋体" w:hAnsi="宋体" w:cs="宋体"/>
          <w:szCs w:val="21"/>
        </w:rPr>
        <w:t xml:space="preserve">分以下的，每下降1分，扣除当月物业管理服务费5</w:t>
      </w:r>
      <w:r>
        <w:rPr>
          <w:rFonts w:ascii="宋体" w:hAnsi="宋体" w:cs="宋体"/>
          <w:szCs w:val="21"/>
        </w:rPr>
        <w:t xml:space="preserve">00</w:t>
      </w:r>
      <w:r>
        <w:rPr>
          <w:rFonts w:hint="eastAsia" w:ascii="宋体" w:hAnsi="宋体" w:cs="宋体"/>
          <w:szCs w:val="21"/>
        </w:rPr>
        <w:t xml:space="preserve">元。</w:t>
      </w:r>
      <w:r/>
    </w:p>
    <w:p>
      <w:pPr>
        <w:ind w:firstLine="422"/>
        <w:spacing w:line="360" w:lineRule="auto"/>
        <w:rPr>
          <w:rFonts w:ascii="宋体" w:hAnsi="宋体" w:cs="宋体"/>
          <w:szCs w:val="21"/>
        </w:rPr>
      </w:pPr>
      <w:r>
        <w:rPr>
          <w:rFonts w:hint="eastAsia" w:ascii="宋体" w:hAnsi="宋体" w:cs="宋体"/>
          <w:szCs w:val="21"/>
        </w:rPr>
        <w:t xml:space="preserve">乙方当月考核得分低于60分的，则甲方认为中标人未能完成当月的物业管理服务工作。</w:t>
      </w:r>
      <w:r/>
    </w:p>
    <w:p>
      <w:pPr>
        <w:ind w:firstLine="422"/>
        <w:spacing w:line="360" w:lineRule="auto"/>
        <w:rPr>
          <w:rFonts w:ascii="宋体" w:hAnsi="宋体" w:cs="宋体"/>
          <w:szCs w:val="21"/>
        </w:rPr>
      </w:pPr>
      <w:r>
        <w:rPr>
          <w:rFonts w:hint="eastAsia" w:ascii="宋体" w:hAnsi="宋体" w:cs="宋体"/>
          <w:szCs w:val="21"/>
        </w:rPr>
        <w:t xml:space="preserve">乙方累计2次考核得分低于60分的，甲方有权终止合同（或协议），乙方须无条件按采购人要求办理移交、退场手续。</w:t>
      </w:r>
      <w:bookmarkEnd w:id="127"/>
      <w:bookmarkEnd w:id="130"/>
      <w:r/>
    </w:p>
    <w:p>
      <w:pPr>
        <w:ind w:firstLine="422"/>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考核办法</w:t>
      </w:r>
      <w:r/>
    </w:p>
    <w:p>
      <w:pPr>
        <w:ind w:firstLine="422"/>
        <w:spacing w:line="360" w:lineRule="auto"/>
        <w:rPr>
          <w:rFonts w:ascii="宋体" w:hAnsi="宋体" w:cs="宋体"/>
          <w:szCs w:val="21"/>
        </w:rPr>
      </w:pPr>
      <w:r/>
      <w:bookmarkStart w:id="131" w:name="_Hlk792792"/>
      <w:r>
        <w:rPr>
          <w:rFonts w:ascii="宋体" w:hAnsi="宋体" w:cs="宋体"/>
          <w:szCs w:val="21"/>
        </w:rPr>
        <w:t xml:space="preserve">3.1</w:t>
      </w:r>
      <w:r>
        <w:rPr>
          <w:rFonts w:hint="eastAsia" w:ascii="宋体" w:hAnsi="宋体" w:cs="宋体"/>
          <w:szCs w:val="21"/>
        </w:rPr>
        <w:t xml:space="preserve">为加强物业管理综合服务项目合约履行情况及服务质量的有效监控，完善物业管理规范化、标准化、制度化运行机制，形成甲乙双方务实、高效、有序的良性互动，从而持续提升物业管理满意度，特制定本考核办法。</w:t>
      </w:r>
      <w:r/>
    </w:p>
    <w:p>
      <w:pPr>
        <w:ind w:firstLine="422"/>
        <w:spacing w:line="360" w:lineRule="auto"/>
        <w:rPr>
          <w:rFonts w:ascii="宋体" w:hAnsi="宋体" w:cs="宋体"/>
          <w:szCs w:val="21"/>
        </w:rPr>
      </w:pPr>
      <w:r>
        <w:rPr>
          <w:rFonts w:ascii="宋体" w:hAnsi="宋体" w:cs="宋体"/>
          <w:szCs w:val="21"/>
        </w:rPr>
        <w:t xml:space="preserve">3.2</w:t>
      </w:r>
      <w:r>
        <w:rPr>
          <w:rFonts w:hint="eastAsia" w:ascii="宋体" w:hAnsi="宋体" w:cs="宋体"/>
          <w:szCs w:val="21"/>
        </w:rPr>
        <w:t xml:space="preserve">采购人每月对物业工作完成情况进行一次全面考核，考核结果甲乙双方存档。</w:t>
      </w:r>
      <w:bookmarkEnd w:id="131"/>
      <w:r/>
      <w:r/>
    </w:p>
    <w:p>
      <w:pPr>
        <w:ind w:firstLine="422"/>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ascii="宋体" w:hAnsi="宋体" w:cs="宋体"/>
          <w:szCs w:val="21"/>
        </w:rPr>
        <w:t xml:space="preserve">3</w:t>
      </w:r>
      <w:r>
        <w:rPr>
          <w:rFonts w:hint="eastAsia" w:ascii="宋体" w:hAnsi="宋体" w:cs="宋体"/>
          <w:szCs w:val="21"/>
        </w:rPr>
        <w:t xml:space="preserve">《物业工作质量考核评分表》</w:t>
      </w:r>
      <w:r/>
    </w:p>
    <w:p>
      <w:pPr>
        <w:jc w:val="center"/>
        <w:rPr>
          <w:rFonts w:ascii="宋体" w:hAnsi="宋体"/>
          <w:szCs w:val="21"/>
        </w:rPr>
      </w:pPr>
      <w:r>
        <w:rPr>
          <w:rFonts w:hint="eastAsia" w:ascii="宋体" w:hAnsi="宋体" w:cs="宋体"/>
          <w:b/>
          <w:bCs/>
          <w:color w:val="000000"/>
          <w:szCs w:val="21"/>
        </w:rPr>
        <w:t xml:space="preserve">物业工作质量考核评分表</w:t>
      </w:r>
      <w:r/>
    </w:p>
    <w:p>
      <w:pPr>
        <w:ind w:firstLine="6960"/>
        <w:rPr>
          <w:rFonts w:ascii="宋体" w:hAnsi="宋体"/>
          <w:szCs w:val="21"/>
        </w:rPr>
      </w:pPr>
      <w:r>
        <w:rPr>
          <w:rFonts w:ascii="宋体" w:hAnsi="宋体"/>
          <w:szCs w:val="21"/>
        </w:rPr>
      </w:r>
      <w:r/>
    </w:p>
    <w:tbl>
      <w:tblPr>
        <w:tblW w:w="10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5"/>
        <w:gridCol w:w="1549"/>
        <w:gridCol w:w="5035"/>
        <w:gridCol w:w="864"/>
        <w:gridCol w:w="830"/>
        <w:gridCol w:w="1045"/>
      </w:tblGrid>
      <w:tr>
        <w:trPr>
          <w:jc w:val="center"/>
          <w:trHeight w:val="669"/>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spacing w:line="280" w:lineRule="exact"/>
              <w:rPr>
                <w:rFonts w:ascii="宋体" w:hAnsi="宋体"/>
                <w:szCs w:val="21"/>
              </w:rPr>
            </w:pPr>
            <w:r>
              <w:rPr>
                <w:rFonts w:ascii="宋体" w:hAnsi="宋体"/>
                <w:szCs w:val="21"/>
              </w:rPr>
              <w:t xml:space="preserve">类别</w:t>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szCs w:val="21"/>
              </w:rPr>
            </w:pPr>
            <w:r>
              <w:rPr>
                <w:rFonts w:ascii="宋体" w:hAnsi="宋体"/>
                <w:szCs w:val="21"/>
              </w:rPr>
              <w:t xml:space="preserve">考核内容</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center"/>
              <w:spacing w:line="280" w:lineRule="exact"/>
              <w:rPr>
                <w:rFonts w:ascii="宋体" w:hAnsi="宋体"/>
                <w:szCs w:val="21"/>
              </w:rPr>
            </w:pPr>
            <w:r>
              <w:rPr>
                <w:rFonts w:ascii="宋体" w:hAnsi="宋体"/>
                <w:szCs w:val="21"/>
              </w:rPr>
              <w:t xml:space="preserve">考核要点</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总分</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t xml:space="preserve">考核</w:t>
            </w:r>
            <w:r/>
          </w:p>
          <w:p>
            <w:pPr>
              <w:jc w:val="center"/>
              <w:spacing w:line="280" w:lineRule="exact"/>
              <w:rPr>
                <w:rFonts w:ascii="宋体" w:hAnsi="宋体"/>
                <w:szCs w:val="21"/>
              </w:rPr>
            </w:pPr>
            <w:r>
              <w:rPr>
                <w:rFonts w:ascii="宋体" w:hAnsi="宋体"/>
                <w:szCs w:val="21"/>
              </w:rPr>
              <w:t xml:space="preserve">评分</w:t>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t xml:space="preserve">扣分项目</w:t>
            </w:r>
            <w:r/>
          </w:p>
        </w:tc>
      </w:tr>
      <w:tr>
        <w:trPr>
          <w:jc w:val="center"/>
          <w:trHeight w:val="1190"/>
        </w:trPr>
        <w:tc>
          <w:tcPr>
            <w:tcBorders>
              <w:top w:val="single" w:color="auto" w:sz="4" w:space="0"/>
              <w:left w:val="single" w:color="auto" w:sz="4" w:space="0"/>
              <w:right w:val="single" w:color="auto" w:sz="4" w:space="0"/>
            </w:tcBorders>
            <w:tcW w:w="775" w:type="dxa"/>
            <w:vAlign w:val="center"/>
            <w:vMerge w:val="restart"/>
            <w:textDirection w:val="lrTb"/>
            <w:noWrap w:val="false"/>
          </w:tcPr>
          <w:p>
            <w:pPr>
              <w:jc w:val="center"/>
              <w:spacing w:line="280" w:lineRule="exact"/>
              <w:rPr>
                <w:rFonts w:ascii="宋体" w:hAnsi="宋体"/>
                <w:szCs w:val="21"/>
              </w:rPr>
            </w:pPr>
            <w:r>
              <w:rPr>
                <w:rFonts w:ascii="宋体" w:hAnsi="宋体"/>
                <w:szCs w:val="21"/>
              </w:rPr>
              <w:t xml:space="preserve">综合</w:t>
            </w:r>
            <w:r/>
          </w:p>
          <w:p>
            <w:pPr>
              <w:jc w:val="center"/>
              <w:spacing w:line="280" w:lineRule="exact"/>
              <w:rPr>
                <w:rFonts w:ascii="宋体" w:hAnsi="宋体"/>
                <w:szCs w:val="21"/>
              </w:rPr>
            </w:pPr>
            <w:r>
              <w:rPr>
                <w:rFonts w:ascii="宋体" w:hAnsi="宋体"/>
                <w:szCs w:val="21"/>
              </w:rPr>
              <w:t xml:space="preserve">管理</w:t>
            </w:r>
            <w:r/>
          </w:p>
          <w:p>
            <w:pPr>
              <w:jc w:val="center"/>
              <w:spacing w:line="280" w:lineRule="exact"/>
              <w:rPr>
                <w:rFonts w:ascii="宋体" w:hAnsi="宋体"/>
                <w:szCs w:val="21"/>
              </w:rPr>
            </w:pPr>
            <w:r>
              <w:rPr>
                <w:rFonts w:hint="eastAsia" w:ascii="宋体" w:hAnsi="宋体"/>
                <w:szCs w:val="21"/>
              </w:rPr>
              <w:t xml:space="preserve">25</w:t>
            </w:r>
            <w:r>
              <w:rPr>
                <w:rFonts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总体要求</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守法经营，建立健全各项管理制度和工作标准，并制定落实措施、考核办法；各项检查必须有书面记录，设备、设施档案资料齐全分类成册，查阅方便。</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积极开展各类人员教育、培训等，提升工作技能，各项培训做好台账资料。</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1477"/>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服务规范、质量达到各项标准；各岗位有效投诉处理率达100%，有效投诉次数每月≤3次；突发事件处理的及时率100%；接报警处理、回复率100%；各种投诉处理、回复率100%；服务满意率达95%以上。</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716"/>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积极主动征求甲方意见，及时答复或者处理市公共卫生日常管理机构交办的各项事务。</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84"/>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人员配置</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各岗位人员按要求配备，无缺人缺岗现象。</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2334"/>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保持人员的稳定，管理及工程人员年流动率不超过10%，普通服务人员的年流动率不超过20%。</w:t>
            </w:r>
            <w:r>
              <w:rPr>
                <w:rFonts w:hint="eastAsia" w:ascii="宋体" w:hAnsi="宋体" w:cs="仿宋_GB2312"/>
                <w:szCs w:val="21"/>
              </w:rPr>
              <w:t xml:space="preserve">遇管理</w:t>
            </w:r>
            <w:r>
              <w:rPr>
                <w:rFonts w:hint="eastAsia" w:ascii="宋体" w:hAnsi="宋体" w:cs="仿宋_GB2312"/>
                <w:szCs w:val="21"/>
              </w:rPr>
              <w:t xml:space="preserve">层主管以上人员调动或辞职时，需提前15天告知市</w:t>
            </w:r>
            <w:r>
              <w:rPr>
                <w:rFonts w:hint="eastAsia" w:ascii="宋体" w:hAnsi="宋体" w:cs="仿宋_GB2312"/>
                <w:szCs w:val="21"/>
              </w:rPr>
              <w:t xml:space="preserve">公卫中</w:t>
            </w:r>
            <w:r>
              <w:rPr>
                <w:rFonts w:hint="eastAsia" w:ascii="宋体" w:hAnsi="宋体" w:cs="仿宋_GB2312"/>
                <w:szCs w:val="21"/>
              </w:rPr>
              <w:t xml:space="preserve">心日常管理机构并得到同意后才能更换，按要求及时补充相应人员，提前做好交接班。对无能力、工作失职或不合适人员，应立即更换。新进人员到位相互对接时间不少于一周。</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1477"/>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所有员工资质不得低于招标书规定，所有相关人员要求政治上可靠，身体素质好，无不良行为记录，知晓本岗位的服务礼仪，与相关人员签订《保密协议书》；重要岗位人员必须经市</w:t>
            </w:r>
            <w:r>
              <w:rPr>
                <w:rFonts w:hint="eastAsia" w:ascii="宋体" w:hAnsi="宋体" w:cs="仿宋_GB2312"/>
                <w:szCs w:val="21"/>
              </w:rPr>
              <w:t xml:space="preserve">公卫中心</w:t>
            </w:r>
            <w:r>
              <w:rPr>
                <w:rFonts w:hint="eastAsia" w:ascii="宋体" w:hAnsi="宋体" w:cs="仿宋_GB2312"/>
                <w:szCs w:val="21"/>
              </w:rPr>
              <w:t xml:space="preserve">日常管理机构审核后方可录用。</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716"/>
        </w:trPr>
        <w:tc>
          <w:tcPr>
            <w:tcBorders>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员工着装规范统一，佩戴工牌号，仪表仪容整洁，工作规范、作风严谨。</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1190"/>
        </w:trPr>
        <w:tc>
          <w:tcPr>
            <w:tcBorders>
              <w:top w:val="single" w:color="auto" w:sz="4" w:space="0"/>
              <w:left w:val="single" w:color="auto" w:sz="4" w:space="0"/>
              <w:bottom w:val="single" w:color="auto" w:sz="4" w:space="0"/>
              <w:right w:val="single" w:color="auto" w:sz="4" w:space="0"/>
            </w:tcBorders>
            <w:tcW w:w="775" w:type="dxa"/>
            <w:vAlign w:val="center"/>
            <w:vMerge w:val="restart"/>
            <w:textDirection w:val="lrTb"/>
            <w:noWrap w:val="false"/>
          </w:tcPr>
          <w:p>
            <w:pPr>
              <w:jc w:val="center"/>
              <w:spacing w:line="280" w:lineRule="exact"/>
              <w:rPr>
                <w:rFonts w:ascii="宋体" w:hAnsi="宋体"/>
                <w:szCs w:val="21"/>
              </w:rPr>
            </w:pPr>
            <w:r>
              <w:rPr>
                <w:rFonts w:ascii="宋体" w:hAnsi="宋体"/>
                <w:szCs w:val="21"/>
              </w:rPr>
              <w:t xml:space="preserve">环境</w:t>
            </w:r>
            <w:r/>
          </w:p>
          <w:p>
            <w:pPr>
              <w:jc w:val="center"/>
              <w:spacing w:line="280" w:lineRule="exact"/>
              <w:rPr>
                <w:rFonts w:ascii="宋体" w:hAnsi="宋体"/>
                <w:szCs w:val="21"/>
              </w:rPr>
            </w:pPr>
            <w:r>
              <w:rPr>
                <w:rFonts w:ascii="宋体" w:hAnsi="宋体"/>
                <w:szCs w:val="21"/>
              </w:rPr>
              <w:t xml:space="preserve">卫生</w:t>
            </w:r>
            <w:r/>
          </w:p>
          <w:p>
            <w:pPr>
              <w:jc w:val="center"/>
              <w:spacing w:line="280" w:lineRule="exact"/>
              <w:rPr>
                <w:rFonts w:ascii="宋体" w:hAnsi="宋体"/>
                <w:szCs w:val="21"/>
              </w:rPr>
            </w:pPr>
            <w:r>
              <w:rPr>
                <w:rFonts w:hint="eastAsia" w:ascii="宋体" w:hAnsi="宋体"/>
                <w:szCs w:val="21"/>
              </w:rPr>
              <w:t xml:space="preserve">15</w:t>
            </w:r>
            <w:r>
              <w:rPr>
                <w:rFonts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公共区域</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大厅等公共区域内制定日常保洁计划，区分轻重点区域，确保整体干净整洁，达到目视干净、无杂物；重点区域加强巡视，发现问题及时处理。</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办公区域</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每天清洁；实施垃圾分类，垃圾桶日产日清，定期清洗。</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电梯</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每天清洁，定期保养。</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卫生间</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每天清洁，确保无异味，工具不混用。</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外场保洁</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保洁区全天候整洁干净，无积水、无废弃物、无白色污染。</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每天检查并做好水池等水面的保洁工作，无漂浮物、杂草等。</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绿化区域无白色垃圾，保持绿化环境整洁美观。</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监督绿化养护第三</w:t>
            </w:r>
            <w:r>
              <w:rPr>
                <w:rFonts w:hint="eastAsia" w:ascii="宋体" w:hAnsi="宋体" w:cs="仿宋_GB2312"/>
                <w:szCs w:val="21"/>
              </w:rPr>
              <w:t xml:space="preserve">方落实</w:t>
            </w:r>
            <w:r>
              <w:rPr>
                <w:rFonts w:hint="eastAsia" w:ascii="宋体" w:hAnsi="宋体" w:cs="仿宋_GB2312"/>
                <w:szCs w:val="21"/>
              </w:rPr>
              <w:t xml:space="preserve">养护合同。</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防灾</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定期摆放灭鼠、灭虫害药品，按频次做好卫生消杀；做好汛期、雨雪天气主干道的清洁工作。</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top w:val="single" w:color="auto" w:sz="4" w:space="0"/>
              <w:left w:val="single" w:color="auto" w:sz="4" w:space="0"/>
              <w:right w:val="single" w:color="auto" w:sz="4" w:space="0"/>
            </w:tcBorders>
            <w:tcW w:w="775" w:type="dxa"/>
            <w:vAlign w:val="center"/>
            <w:vMerge w:val="restart"/>
            <w:textDirection w:val="lrTb"/>
            <w:noWrap w:val="false"/>
          </w:tcPr>
          <w:p>
            <w:pPr>
              <w:jc w:val="center"/>
              <w:spacing w:line="280" w:lineRule="exact"/>
              <w:rPr>
                <w:rFonts w:ascii="宋体" w:hAnsi="宋体"/>
                <w:szCs w:val="21"/>
              </w:rPr>
            </w:pPr>
            <w:r>
              <w:rPr>
                <w:rFonts w:ascii="宋体" w:hAnsi="宋体"/>
                <w:szCs w:val="21"/>
              </w:rPr>
              <w:t xml:space="preserve">秩序</w:t>
            </w:r>
            <w:r/>
          </w:p>
          <w:p>
            <w:pPr>
              <w:jc w:val="center"/>
              <w:spacing w:line="280" w:lineRule="exact"/>
              <w:rPr>
                <w:rFonts w:ascii="宋体" w:hAnsi="宋体"/>
                <w:szCs w:val="21"/>
              </w:rPr>
            </w:pPr>
            <w:r>
              <w:rPr>
                <w:rFonts w:ascii="宋体" w:hAnsi="宋体"/>
                <w:szCs w:val="21"/>
              </w:rPr>
              <w:t xml:space="preserve">维护</w:t>
            </w:r>
            <w:r>
              <w:rPr>
                <w:rFonts w:hint="eastAsia" w:ascii="宋体" w:hAnsi="宋体"/>
                <w:szCs w:val="21"/>
              </w:rPr>
              <w:t xml:space="preserve">15</w:t>
            </w:r>
            <w:r>
              <w:rPr>
                <w:rFonts w:ascii="宋体" w:hAnsi="宋体"/>
                <w:szCs w:val="21"/>
              </w:rPr>
              <w:t xml:space="preserve">分</w:t>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严格执行值班制度</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做好责任区内的治安</w:t>
            </w:r>
            <w:r>
              <w:rPr>
                <w:rFonts w:hint="eastAsia" w:ascii="宋体" w:hAnsi="宋体" w:cs="仿宋_GB2312"/>
                <w:szCs w:val="21"/>
              </w:rPr>
              <w:t xml:space="preserve">管控及秩序</w:t>
            </w:r>
            <w:r>
              <w:rPr>
                <w:rFonts w:hint="eastAsia" w:ascii="宋体" w:hAnsi="宋体" w:cs="仿宋_GB2312"/>
                <w:szCs w:val="21"/>
              </w:rPr>
              <w:t xml:space="preserve">维护工作。</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无脱岗、睡岗现象，不串岗，不允许无关人员进入监控室，不做与工作无关的事情。</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按规定认真巡视，发现异常及时处理并汇报。</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18"/>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严守工作机密，严格执行录像资料</w:t>
            </w:r>
            <w:r>
              <w:rPr>
                <w:rFonts w:hint="eastAsia" w:ascii="宋体" w:hAnsi="宋体" w:cs="仿宋_GB2312"/>
                <w:szCs w:val="21"/>
              </w:rPr>
              <w:t xml:space="preserve">调阅审批</w:t>
            </w:r>
            <w:r>
              <w:rPr>
                <w:rFonts w:hint="eastAsia" w:ascii="宋体" w:hAnsi="宋体" w:cs="仿宋_GB2312"/>
                <w:szCs w:val="21"/>
              </w:rPr>
              <w:t xml:space="preserve">制度。</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设备点</w:t>
            </w:r>
            <w:r>
              <w:rPr>
                <w:rFonts w:hint="eastAsia" w:ascii="宋体" w:hAnsi="宋体" w:cs="仿宋_GB2312"/>
                <w:szCs w:val="21"/>
              </w:rPr>
              <w:t xml:space="preserve">检及时</w:t>
            </w:r>
            <w:r>
              <w:rPr>
                <w:rFonts w:hint="eastAsia" w:ascii="宋体" w:hAnsi="宋体" w:cs="仿宋_GB2312"/>
                <w:szCs w:val="21"/>
              </w:rPr>
              <w:t xml:space="preserve">全面</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设备运转情况点检日常化，发现问题及时报修。</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保持应急通讯线路时时通畅。</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对电梯应急呼叫及时响应。</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突发事件处理</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制定突发公共事件应急预案，处置及时，程序规范，每年组织突发公共事件应急演练。</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队伍风纪</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组织流程清晰，各成员遵纪守法。</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18"/>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每月或者每季度进行全员考评及先进个人评比。</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消防管理</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健全消防管理制度，制定火灾应急方案，每年进行消防宣传和消防演练。</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18"/>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重大活动接待响应</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有计划</w:t>
            </w:r>
            <w:r>
              <w:rPr>
                <w:rFonts w:hint="eastAsia" w:ascii="宋体" w:hAnsi="宋体" w:cs="仿宋_GB2312"/>
                <w:szCs w:val="21"/>
              </w:rPr>
              <w:t xml:space="preserve">外重大</w:t>
            </w:r>
            <w:r>
              <w:rPr>
                <w:rFonts w:hint="eastAsia" w:ascii="宋体" w:hAnsi="宋体" w:cs="仿宋_GB2312"/>
                <w:szCs w:val="21"/>
              </w:rPr>
              <w:t xml:space="preserve">活动的，安保服务要响应完整。</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12"/>
        </w:trPr>
        <w:tc>
          <w:tcPr>
            <w:tcBorders>
              <w:top w:val="single" w:color="auto" w:sz="4" w:space="0"/>
              <w:left w:val="single" w:color="auto" w:sz="4" w:space="0"/>
              <w:bottom w:val="single" w:color="auto" w:sz="4" w:space="0"/>
              <w:right w:val="single" w:color="auto" w:sz="4" w:space="0"/>
            </w:tcBorders>
            <w:tcW w:w="775" w:type="dxa"/>
            <w:vAlign w:val="center"/>
            <w:vMerge w:val="restart"/>
            <w:textDirection w:val="lrTb"/>
            <w:noWrap w:val="false"/>
          </w:tcPr>
          <w:p>
            <w:pPr>
              <w:jc w:val="center"/>
              <w:spacing w:line="280" w:lineRule="exact"/>
              <w:rPr>
                <w:rFonts w:ascii="宋体" w:hAnsi="宋体"/>
                <w:szCs w:val="21"/>
              </w:rPr>
            </w:pPr>
            <w:r>
              <w:rPr>
                <w:rFonts w:ascii="宋体" w:hAnsi="宋体"/>
                <w:szCs w:val="21"/>
              </w:rPr>
              <w:t xml:space="preserve">设施</w:t>
            </w:r>
            <w:r/>
          </w:p>
          <w:p>
            <w:pPr>
              <w:jc w:val="center"/>
              <w:spacing w:line="280" w:lineRule="exact"/>
              <w:rPr>
                <w:rFonts w:ascii="宋体" w:hAnsi="宋体"/>
                <w:szCs w:val="21"/>
              </w:rPr>
            </w:pPr>
            <w:r>
              <w:rPr>
                <w:rFonts w:ascii="宋体" w:hAnsi="宋体"/>
                <w:szCs w:val="21"/>
              </w:rPr>
              <w:t xml:space="preserve">运行</w:t>
            </w:r>
            <w:r/>
          </w:p>
          <w:p>
            <w:pPr>
              <w:jc w:val="center"/>
              <w:spacing w:line="280" w:lineRule="exact"/>
              <w:rPr>
                <w:rFonts w:ascii="宋体" w:hAnsi="宋体"/>
                <w:szCs w:val="21"/>
              </w:rPr>
            </w:pPr>
            <w:r>
              <w:rPr>
                <w:rFonts w:ascii="宋体" w:hAnsi="宋体"/>
                <w:szCs w:val="21"/>
              </w:rPr>
              <w:t xml:space="preserve">2</w:t>
            </w:r>
            <w:r>
              <w:rPr>
                <w:rFonts w:hint="eastAsia" w:ascii="宋体" w:hAnsi="宋体"/>
                <w:szCs w:val="21"/>
              </w:rPr>
              <w:t xml:space="preserve">0</w:t>
            </w:r>
            <w:r>
              <w:rPr>
                <w:rFonts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1549" w:type="dxa"/>
            <w:vAlign w:val="center"/>
            <w:vMerge w:val="restart"/>
            <w:textDirection w:val="lrTb"/>
            <w:noWrap w:val="false"/>
          </w:tcPr>
          <w:p>
            <w:pPr>
              <w:jc w:val="center"/>
              <w:spacing w:before="24" w:after="24"/>
              <w:rPr>
                <w:rFonts w:ascii="宋体" w:hAnsi="宋体" w:cs="仿宋_GB2312"/>
                <w:szCs w:val="21"/>
              </w:rPr>
            </w:pPr>
            <w:r>
              <w:rPr>
                <w:rFonts w:hint="eastAsia" w:ascii="宋体" w:hAnsi="宋体" w:cs="仿宋_GB2312"/>
                <w:szCs w:val="21"/>
              </w:rPr>
              <w:t xml:space="preserve">空调、通风</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before="24" w:after="24"/>
              <w:rPr>
                <w:rFonts w:ascii="宋体" w:hAnsi="宋体" w:cs="仿宋_GB2312"/>
                <w:szCs w:val="21"/>
              </w:rPr>
            </w:pPr>
            <w:r>
              <w:rPr>
                <w:rFonts w:hint="eastAsia" w:ascii="宋体" w:hAnsi="宋体" w:cs="仿宋_GB2312"/>
                <w:szCs w:val="21"/>
              </w:rPr>
              <w:t xml:space="preserve">每天巡视检查并做好记录，确保设备正常运行。</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12"/>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before="24" w:after="24"/>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before="24" w:after="24"/>
              <w:rPr>
                <w:rFonts w:ascii="宋体" w:hAnsi="宋体" w:cs="仿宋_GB2312"/>
                <w:szCs w:val="21"/>
              </w:rPr>
            </w:pPr>
            <w:r>
              <w:rPr>
                <w:rFonts w:hint="eastAsia" w:ascii="宋体" w:hAnsi="宋体" w:cs="仿宋_GB2312"/>
                <w:szCs w:val="21"/>
              </w:rPr>
              <w:t xml:space="preserve">设备故障及时上报维修。</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12"/>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vMerge w:val="restart"/>
            <w:textDirection w:val="lrTb"/>
            <w:noWrap w:val="false"/>
          </w:tcPr>
          <w:p>
            <w:pPr>
              <w:ind w:left="-105" w:right="-105"/>
              <w:jc w:val="center"/>
              <w:spacing w:before="24" w:after="24"/>
              <w:rPr>
                <w:rFonts w:ascii="宋体" w:hAnsi="宋体" w:cs="仿宋_GB2312"/>
                <w:szCs w:val="21"/>
              </w:rPr>
            </w:pPr>
            <w:r>
              <w:rPr>
                <w:rFonts w:hint="eastAsia" w:ascii="宋体" w:hAnsi="宋体" w:cs="仿宋_GB2312"/>
                <w:szCs w:val="21"/>
              </w:rPr>
              <w:t xml:space="preserve">给排水、消防、热水、泵房</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before="24" w:after="24"/>
              <w:rPr>
                <w:rFonts w:ascii="宋体" w:hAnsi="宋体" w:cs="仿宋_GB2312"/>
                <w:szCs w:val="21"/>
              </w:rPr>
            </w:pPr>
            <w:r>
              <w:rPr>
                <w:rFonts w:hint="eastAsia" w:ascii="宋体" w:hAnsi="宋体" w:cs="仿宋_GB2312"/>
                <w:szCs w:val="21"/>
              </w:rPr>
              <w:t xml:space="preserve">每天至少巡视检查1次，确保设备正常运行。</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12"/>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before="24" w:after="24"/>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before="24" w:after="24"/>
              <w:rPr>
                <w:rFonts w:ascii="宋体" w:hAnsi="宋体" w:cs="仿宋_GB2312"/>
                <w:szCs w:val="21"/>
              </w:rPr>
            </w:pPr>
            <w:r>
              <w:rPr>
                <w:rFonts w:hint="eastAsia" w:ascii="宋体" w:hAnsi="宋体" w:cs="仿宋_GB2312"/>
                <w:szCs w:val="21"/>
              </w:rPr>
              <w:t xml:space="preserve">发现泵房设备故障或隐患，及时上报组织维修。</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522"/>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vMerge w:val="restart"/>
            <w:textDirection w:val="lrTb"/>
            <w:noWrap w:val="false"/>
          </w:tcPr>
          <w:p>
            <w:pPr>
              <w:jc w:val="center"/>
              <w:spacing w:before="24" w:after="24"/>
              <w:rPr>
                <w:rFonts w:ascii="宋体" w:hAnsi="宋体" w:cs="仿宋_GB2312"/>
                <w:szCs w:val="21"/>
              </w:rPr>
            </w:pPr>
            <w:r>
              <w:rPr>
                <w:rFonts w:hint="eastAsia" w:ascii="宋体" w:hAnsi="宋体" w:cs="仿宋_GB2312"/>
                <w:szCs w:val="21"/>
              </w:rPr>
              <w:t xml:space="preserve">强电、弱电、电梯、配电房</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before="24" w:after="24"/>
              <w:rPr>
                <w:rFonts w:ascii="宋体" w:hAnsi="宋体" w:cs="仿宋_GB2312"/>
                <w:szCs w:val="21"/>
              </w:rPr>
            </w:pPr>
            <w:r>
              <w:rPr>
                <w:rFonts w:hint="eastAsia" w:ascii="宋体" w:hAnsi="宋体" w:cs="仿宋_GB2312"/>
                <w:szCs w:val="21"/>
              </w:rPr>
              <w:t xml:space="preserve">每天检查楼各机房和主要设施。</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731"/>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before="24" w:after="24"/>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before="24" w:after="24"/>
              <w:rPr>
                <w:rFonts w:ascii="宋体" w:hAnsi="宋体" w:cs="仿宋_GB2312"/>
                <w:szCs w:val="21"/>
              </w:rPr>
            </w:pPr>
            <w:r>
              <w:rPr>
                <w:rFonts w:hint="eastAsia" w:ascii="宋体" w:hAnsi="宋体" w:cs="仿宋_GB2312"/>
                <w:szCs w:val="21"/>
              </w:rPr>
              <w:t xml:space="preserve">在强电间巡视检查中发现开关、熔断器、线路有灼烧严重痕迹应及时更换。</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71"/>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公共区域</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凡遇极端天气，必须对各楼宇屋顶进行检查。</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2334"/>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维护保养</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lang w:bidi="ar"/>
              </w:rPr>
              <w:t xml:space="preserve">熟悉公卫中心</w:t>
            </w:r>
            <w:r>
              <w:rPr>
                <w:rFonts w:hint="eastAsia" w:ascii="宋体" w:hAnsi="宋体" w:cs="仿宋_GB2312"/>
                <w:szCs w:val="21"/>
                <w:lang w:bidi="ar"/>
              </w:rPr>
              <w:t xml:space="preserve">消防、空调、电梯等第三方维保单</w:t>
            </w:r>
            <w:r>
              <w:rPr>
                <w:rFonts w:hint="eastAsia" w:ascii="宋体" w:hAnsi="宋体" w:cs="仿宋_GB2312"/>
                <w:szCs w:val="21"/>
                <w:lang w:bidi="ar"/>
              </w:rPr>
              <w:t xml:space="preserve">位执</w:t>
            </w:r>
            <w:r>
              <w:rPr>
                <w:rFonts w:hint="eastAsia" w:ascii="宋体" w:hAnsi="宋体" w:cs="仿宋_GB2312"/>
                <w:szCs w:val="21"/>
                <w:lang w:bidi="ar"/>
              </w:rPr>
              <w:t xml:space="preserve">行的维保计划，根据维保计划及时联系维保单位并跟进维保进程，同时做好对第三方维保单位的监管，掌握维保完成情况并对问题进行跟进处理。日常管理中突发问题由物业及时联系维保单位，并上报市</w:t>
            </w:r>
            <w:r>
              <w:rPr>
                <w:rFonts w:hint="eastAsia" w:ascii="宋体" w:hAnsi="宋体" w:cs="仿宋_GB2312"/>
                <w:szCs w:val="21"/>
                <w:lang w:bidi="ar"/>
              </w:rPr>
              <w:t xml:space="preserve">公卫中心</w:t>
            </w:r>
            <w:r>
              <w:rPr>
                <w:rFonts w:hint="eastAsia" w:ascii="宋体" w:hAnsi="宋体" w:cs="仿宋_GB2312"/>
                <w:szCs w:val="21"/>
                <w:lang w:bidi="ar"/>
              </w:rPr>
              <w:t xml:space="preserve">日常管理机构。由物业公司承担的设施设备维护保养须按规范及时做好维保工作。</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05"/>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维修反馈</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由</w:t>
            </w:r>
            <w:r>
              <w:rPr>
                <w:rFonts w:hint="eastAsia" w:ascii="宋体" w:hAnsi="宋体" w:cs="仿宋_GB2312"/>
                <w:szCs w:val="21"/>
              </w:rPr>
              <w:t xml:space="preserve">公卫中心</w:t>
            </w:r>
            <w:r>
              <w:rPr>
                <w:rFonts w:hint="eastAsia" w:ascii="宋体" w:hAnsi="宋体" w:cs="仿宋_GB2312"/>
                <w:szCs w:val="21"/>
                <w:lang w:bidi="ar"/>
              </w:rPr>
              <w:t xml:space="preserve">日常管理机构</w:t>
            </w:r>
            <w:r>
              <w:rPr>
                <w:rFonts w:hint="eastAsia" w:ascii="宋体" w:hAnsi="宋体" w:cs="仿宋_GB2312"/>
                <w:szCs w:val="21"/>
              </w:rPr>
              <w:t xml:space="preserve">或进驻单位安排的维修项目，应及时完成维修工作，维修完毕后及时进行反馈并做好</w:t>
            </w:r>
            <w:r>
              <w:rPr>
                <w:rFonts w:hint="eastAsia" w:ascii="宋体" w:hAnsi="宋体" w:cs="仿宋_GB2312"/>
                <w:szCs w:val="21"/>
              </w:rPr>
              <w:t xml:space="preserve">相关</w:t>
            </w:r>
            <w:r>
              <w:rPr>
                <w:rFonts w:hint="eastAsia" w:ascii="宋体" w:hAnsi="宋体" w:cs="仿宋_GB2312"/>
                <w:szCs w:val="21"/>
              </w:rPr>
              <w:t xml:space="preserve">台账资料。</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top w:val="single" w:color="auto" w:sz="4" w:space="0"/>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维修响应</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接到报修后，30分钟内必须响应。在现场维修中，由于各种客观原因不能及时维修的工程项目，立即上报市公共卫生日常管理机构。</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top w:val="single" w:color="auto" w:sz="4" w:space="0"/>
              <w:left w:val="single" w:color="auto" w:sz="4" w:space="0"/>
              <w:right w:val="single" w:color="auto" w:sz="4" w:space="0"/>
            </w:tcBorders>
            <w:tcW w:w="775" w:type="dxa"/>
            <w:vAlign w:val="center"/>
            <w:vMerge w:val="restart"/>
            <w:textDirection w:val="lrTb"/>
            <w:noWrap w:val="false"/>
          </w:tcPr>
          <w:p>
            <w:pPr>
              <w:jc w:val="center"/>
              <w:spacing w:line="280" w:lineRule="exact"/>
              <w:rPr>
                <w:rFonts w:ascii="宋体" w:hAnsi="宋体"/>
                <w:szCs w:val="21"/>
              </w:rPr>
            </w:pPr>
            <w:r>
              <w:rPr>
                <w:rFonts w:hint="eastAsia" w:ascii="宋体" w:hAnsi="宋体"/>
                <w:szCs w:val="21"/>
              </w:rPr>
              <w:t xml:space="preserve">食堂管理15分</w:t>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食品安全</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所有直接接触入口食品的从业人员持有有效健康证明，并在食堂就餐区醒目位置进行公示，健康</w:t>
            </w:r>
            <w:r>
              <w:rPr>
                <w:rFonts w:hint="eastAsia" w:ascii="宋体" w:hAnsi="宋体" w:cs="仿宋_GB2312"/>
                <w:szCs w:val="21"/>
              </w:rPr>
              <w:t xml:space="preserve">证信息</w:t>
            </w:r>
            <w:r>
              <w:rPr>
                <w:rFonts w:hint="eastAsia" w:ascii="宋体" w:hAnsi="宋体" w:cs="仿宋_GB2312"/>
                <w:szCs w:val="21"/>
              </w:rPr>
              <w:t xml:space="preserve">能做到实时更新。</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工作人员应穿戴专用工作服、正确佩戴口罩。每日上岗前做好健康晨检，无带病（传染病等不宜从事食品安全工作疾病）上岗情况。</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食堂大厅、后厨干净整洁，无原料清洗水池、案板、刀具、容器不分，生熟混放、食品与有毒化学品混放、食品存储不当等交叉污染现象。餐具消毒执行“一洗二冲三消毒四保洁”流程。</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仓库物资需分区摆放，离地离墙，无过期、腐败变质、不符合食品安全标准的食品原辅料。</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菜品供应</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根据季节特点，不定期更换日常套餐和特色餐供应，菜品应做到新鲜，咸淡适宜。</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每日做好食品原材料的查验工作，供应菜品无过期、腐烂、霉变等明显质量不佳情况。</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食堂服务</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工作人员服务热情，不得</w:t>
            </w:r>
            <w:r>
              <w:rPr>
                <w:rFonts w:hint="eastAsia" w:ascii="宋体" w:hAnsi="宋体" w:cs="仿宋_GB2312"/>
                <w:szCs w:val="21"/>
              </w:rPr>
              <w:t xml:space="preserve">无故与</w:t>
            </w:r>
            <w:r>
              <w:rPr>
                <w:rFonts w:hint="eastAsia" w:ascii="宋体" w:hAnsi="宋体" w:cs="仿宋_GB2312"/>
                <w:szCs w:val="21"/>
              </w:rPr>
              <w:t xml:space="preserve">用餐人员发生言语或肢体冲突。</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不定期开展市场价格调研，杜绝因供货</w:t>
            </w:r>
            <w:r>
              <w:rPr>
                <w:rFonts w:hint="eastAsia" w:ascii="宋体" w:hAnsi="宋体" w:cs="仿宋_GB2312"/>
                <w:szCs w:val="21"/>
              </w:rPr>
              <w:t xml:space="preserve">商价格</w:t>
            </w:r>
            <w:r>
              <w:rPr>
                <w:rFonts w:hint="eastAsia" w:ascii="宋体" w:hAnsi="宋体" w:cs="仿宋_GB2312"/>
                <w:szCs w:val="21"/>
              </w:rPr>
              <w:t xml:space="preserve">明显高于市场价格导致经营亏损情况发生。</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left w:val="single" w:color="auto" w:sz="4" w:space="0"/>
              <w:bottom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做好包厢接待服务、会务用餐管理等，做到包厢服务能基本满足需求，无不良反馈，会务用餐按需提供，无供应明显不足情况发生。</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05"/>
        </w:trPr>
        <w:tc>
          <w:tcPr>
            <w:tcBorders>
              <w:top w:val="single" w:color="auto" w:sz="4" w:space="0"/>
              <w:left w:val="single" w:color="auto" w:sz="4" w:space="0"/>
              <w:right w:val="single" w:color="auto" w:sz="4" w:space="0"/>
            </w:tcBorders>
            <w:tcW w:w="775" w:type="dxa"/>
            <w:vAlign w:val="center"/>
            <w:vMerge w:val="restart"/>
            <w:textDirection w:val="lrTb"/>
            <w:noWrap w:val="false"/>
          </w:tcPr>
          <w:p>
            <w:pPr>
              <w:jc w:val="center"/>
              <w:spacing w:line="280" w:lineRule="exact"/>
              <w:rPr>
                <w:rFonts w:ascii="宋体" w:hAnsi="宋体"/>
                <w:szCs w:val="21"/>
              </w:rPr>
            </w:pPr>
            <w:r>
              <w:rPr>
                <w:rFonts w:ascii="宋体" w:hAnsi="宋体"/>
                <w:szCs w:val="21"/>
              </w:rPr>
              <w:t xml:space="preserve">客服</w:t>
            </w:r>
            <w:r/>
          </w:p>
          <w:p>
            <w:pPr>
              <w:jc w:val="center"/>
              <w:spacing w:line="280" w:lineRule="exact"/>
              <w:rPr>
                <w:rFonts w:ascii="宋体" w:hAnsi="宋体"/>
                <w:szCs w:val="21"/>
              </w:rPr>
            </w:pPr>
            <w:r>
              <w:rPr>
                <w:rFonts w:ascii="宋体" w:hAnsi="宋体"/>
                <w:szCs w:val="21"/>
              </w:rPr>
              <w:t xml:space="preserve">接待</w:t>
            </w:r>
            <w:r/>
          </w:p>
          <w:p>
            <w:pPr>
              <w:jc w:val="center"/>
              <w:spacing w:line="280" w:lineRule="exact"/>
              <w:rPr>
                <w:rFonts w:ascii="宋体" w:hAnsi="宋体"/>
                <w:szCs w:val="21"/>
              </w:rPr>
            </w:pPr>
            <w:r>
              <w:rPr>
                <w:rFonts w:ascii="宋体" w:hAnsi="宋体"/>
                <w:szCs w:val="21"/>
              </w:rPr>
              <w:t xml:space="preserve">1</w:t>
            </w:r>
            <w:r>
              <w:rPr>
                <w:rFonts w:hint="eastAsia" w:ascii="宋体" w:hAnsi="宋体"/>
                <w:szCs w:val="21"/>
              </w:rPr>
              <w:t xml:space="preserve">0</w:t>
            </w:r>
            <w:r>
              <w:rPr>
                <w:rFonts w:ascii="宋体" w:hAnsi="宋体"/>
                <w:szCs w:val="21"/>
              </w:rPr>
              <w:t xml:space="preserve">分</w:t>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会务服务</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提前2小时布置完成会场，保障会议室整洁舒适。在会议进行期间巡查，及时处理突发事件，确保会议顺利进行。</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1477"/>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会议接待员必须注意自己的仪表，穿好工作服，戴好工作牌，提前30分钟到岗，于会议开始前15分钟将茶水准备到位。服务工作要细致周到，服务中要做到三轻（走路轻、讲话轻、动作轻）。</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11"/>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日常做好会务接待登记。</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05"/>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前台服务</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着装规范，佩戴整齐。台面整洁、物品摆放整齐。积极主动为来访人员及业主提供指引、问询服务。服务用语符合礼貌用语标准。</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电话接听</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电话铃响3声之内接起，礼貌用语；信息传递及时有效，并跟踪确认。</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left w:val="single" w:color="auto" w:sz="4" w:space="0"/>
              <w:right w:val="single" w:color="auto" w:sz="4" w:space="0"/>
            </w:tcBorders>
            <w:tcW w:w="775"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报纸信件收发</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报纸当日送发、信件接收后第一时间电话通知收件人。</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top w:val="single" w:color="auto" w:sz="4" w:space="0"/>
              <w:left w:val="single" w:color="auto" w:sz="4" w:space="0"/>
              <w:right w:val="single" w:color="auto" w:sz="4" w:space="0"/>
            </w:tcBorders>
            <w:tcW w:w="775" w:type="dxa"/>
            <w:vAlign w:val="center"/>
            <w:textDirection w:val="lrTb"/>
            <w:noWrap w:val="false"/>
          </w:tcPr>
          <w:p>
            <w:pPr>
              <w:jc w:val="center"/>
              <w:spacing w:line="280" w:lineRule="exact"/>
              <w:rPr>
                <w:rFonts w:ascii="宋体" w:hAnsi="宋体"/>
                <w:szCs w:val="21"/>
              </w:rPr>
            </w:pPr>
            <w:r>
              <w:rPr>
                <w:rFonts w:ascii="宋体" w:hAnsi="宋体"/>
                <w:szCs w:val="21"/>
              </w:rPr>
              <w:t xml:space="preserve">其他</w:t>
            </w:r>
            <w:r/>
          </w:p>
        </w:tc>
        <w:tc>
          <w:tcPr>
            <w:tcBorders>
              <w:top w:val="single" w:color="auto" w:sz="4" w:space="0"/>
              <w:left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附加分</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特色服务、个性服务、先进事迹等获得市公共卫生中心日常管理机构认可。</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726"/>
        </w:trPr>
        <w:tc>
          <w:tcPr>
            <w:gridSpan w:val="3"/>
            <w:tcBorders>
              <w:top w:val="single" w:color="auto" w:sz="4" w:space="0"/>
              <w:left w:val="single" w:color="auto" w:sz="4" w:space="0"/>
              <w:bottom w:val="single" w:color="auto" w:sz="4" w:space="0"/>
              <w:right w:val="single" w:color="auto" w:sz="4" w:space="0"/>
            </w:tcBorders>
            <w:tcW w:w="7359" w:type="dxa"/>
            <w:vAlign w:val="center"/>
            <w:textDirection w:val="lrTb"/>
            <w:noWrap w:val="false"/>
          </w:tcPr>
          <w:p>
            <w:pPr>
              <w:jc w:val="center"/>
              <w:spacing w:line="280" w:lineRule="exact"/>
              <w:rPr>
                <w:rFonts w:ascii="宋体" w:hAnsi="宋体"/>
                <w:b/>
                <w:bCs/>
                <w:szCs w:val="21"/>
              </w:rPr>
            </w:pPr>
            <w:r>
              <w:rPr>
                <w:rFonts w:ascii="宋体" w:hAnsi="宋体"/>
                <w:b/>
                <w:bCs/>
                <w:szCs w:val="21"/>
              </w:rPr>
              <w:t xml:space="preserve">合  计</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b/>
                <w:bCs/>
                <w:szCs w:val="21"/>
              </w:rPr>
            </w:pPr>
            <w:r>
              <w:rPr>
                <w:rFonts w:hint="eastAsia" w:ascii="宋体" w:hAnsi="宋体"/>
                <w:b/>
                <w:bCs/>
                <w:szCs w:val="21"/>
              </w:rPr>
              <w:t xml:space="preserve">100+2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ascii="宋体" w:hAnsi="宋体"/>
                <w:b/>
                <w:bCs/>
                <w:szCs w:val="21"/>
              </w:rPr>
            </w:pPr>
            <w:r>
              <w:rPr>
                <w:rFonts w:ascii="宋体" w:hAnsi="宋体"/>
                <w:b/>
                <w:bCs/>
                <w:szCs w:val="21"/>
              </w:rPr>
            </w:r>
            <w:r/>
          </w:p>
        </w:tc>
      </w:tr>
    </w:tbl>
    <w:p>
      <w:pPr>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考核组成员签字：                                                                               </w:t>
      </w:r>
      <w:r/>
    </w:p>
    <w:p>
      <w:pPr>
        <w:rPr>
          <w:rFonts w:ascii="宋体" w:hAnsi="宋体"/>
          <w:szCs w:val="21"/>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szCs w:val="21"/>
        </w:rPr>
        <w:t xml:space="preserve">考核日期：</w:t>
      </w:r>
      <w:r/>
    </w:p>
    <w:p>
      <w:pPr>
        <w:ind w:firstLine="422"/>
        <w:spacing w:line="360" w:lineRule="auto"/>
        <w:rPr>
          <w:rFonts w:ascii="宋体" w:hAnsi="宋体"/>
          <w:b/>
          <w:szCs w:val="21"/>
        </w:rPr>
      </w:pPr>
      <w:r/>
      <w:bookmarkStart w:id="132" w:name="OLE_LINK32"/>
      <w:r/>
      <w:bookmarkStart w:id="133" w:name="OLE_LINK33"/>
      <w:r/>
      <w:bookmarkStart w:id="134" w:name="OLE_LINK37"/>
      <w:r>
        <w:rPr>
          <w:rFonts w:hint="eastAsia" w:ascii="宋体" w:hAnsi="宋体"/>
          <w:b/>
          <w:szCs w:val="21"/>
        </w:rPr>
        <w:t xml:space="preserve">★四、其他要求</w:t>
      </w:r>
      <w:bookmarkEnd w:id="132"/>
      <w:bookmarkEnd w:id="133"/>
      <w:r/>
    </w:p>
    <w:p>
      <w:pPr>
        <w:ind w:firstLine="420"/>
        <w:spacing w:line="360" w:lineRule="auto"/>
        <w:rPr>
          <w:rFonts w:ascii="宋体" w:hAnsi="宋体"/>
          <w:szCs w:val="21"/>
        </w:rPr>
      </w:pPr>
      <w:r>
        <w:rPr>
          <w:rFonts w:hint="eastAsia" w:ascii="宋体" w:hAnsi="宋体"/>
          <w:szCs w:val="21"/>
        </w:rPr>
        <w:t xml:space="preserve">1.工作场地</w:t>
      </w:r>
      <w:r/>
    </w:p>
    <w:p>
      <w:pPr>
        <w:ind w:firstLine="420"/>
        <w:spacing w:line="360" w:lineRule="auto"/>
        <w:rPr>
          <w:rFonts w:ascii="宋体" w:hAnsi="宋体"/>
          <w:szCs w:val="21"/>
        </w:rPr>
      </w:pPr>
      <w:r>
        <w:rPr>
          <w:rFonts w:hint="eastAsia" w:ascii="宋体" w:hAnsi="宋体"/>
          <w:szCs w:val="21"/>
        </w:rPr>
        <w:t xml:space="preserve">（1）物业管理用房：物业管理用房由采购人无偿提供，物业管理用房的水电费由采购人承担。</w:t>
      </w:r>
      <w:r/>
    </w:p>
    <w:p>
      <w:pPr>
        <w:ind w:firstLine="420"/>
        <w:spacing w:line="360" w:lineRule="auto"/>
        <w:rPr>
          <w:rFonts w:ascii="宋体" w:hAnsi="宋体"/>
          <w:szCs w:val="21"/>
        </w:rPr>
      </w:pPr>
      <w:r>
        <w:rPr>
          <w:rFonts w:hint="eastAsia" w:ascii="宋体" w:hAnsi="宋体"/>
          <w:szCs w:val="21"/>
        </w:rPr>
        <w:t xml:space="preserve">（2）根据需要在适当的楼层配备洁具堆放间，其它房间（如工程管理需要的应急备件仓库、设备工具间、工程值班室、保洁仓库、保洁工作间、员工更衣室、会议工作间），进场后视情况协调解决。</w:t>
      </w:r>
      <w:r/>
    </w:p>
    <w:p>
      <w:pPr>
        <w:ind w:firstLine="420"/>
        <w:spacing w:line="360" w:lineRule="auto"/>
        <w:rPr>
          <w:rFonts w:ascii="宋体" w:hAnsi="宋体"/>
          <w:szCs w:val="21"/>
        </w:rPr>
      </w:pPr>
      <w:r>
        <w:rPr>
          <w:rFonts w:hint="eastAsia" w:ascii="宋体" w:hAnsi="宋体"/>
          <w:szCs w:val="21"/>
        </w:rPr>
        <w:t xml:space="preserve">2.服务所需用品</w:t>
      </w:r>
      <w:r/>
    </w:p>
    <w:p>
      <w:pPr>
        <w:ind w:firstLine="420"/>
        <w:spacing w:line="360" w:lineRule="auto"/>
        <w:rPr>
          <w:rFonts w:ascii="宋体" w:hAnsi="宋体"/>
          <w:szCs w:val="21"/>
        </w:rPr>
      </w:pPr>
      <w:r>
        <w:rPr>
          <w:rFonts w:hint="eastAsia" w:ascii="宋体" w:hAnsi="宋体"/>
          <w:szCs w:val="21"/>
        </w:rPr>
        <w:t xml:space="preserve">物业服务中所需的设施设备、清洁用品及办公用品均由中标人自行采购，费用由投中标人自行承担。</w:t>
      </w:r>
      <w:r/>
    </w:p>
    <w:p>
      <w:pPr>
        <w:ind w:firstLine="420"/>
        <w:spacing w:line="360" w:lineRule="auto"/>
        <w:rPr>
          <w:rFonts w:ascii="宋体" w:hAnsi="宋体"/>
          <w:szCs w:val="21"/>
        </w:rPr>
      </w:pPr>
      <w:r>
        <w:rPr>
          <w:rFonts w:hint="eastAsia" w:ascii="宋体" w:hAnsi="宋体"/>
          <w:szCs w:val="21"/>
        </w:rPr>
        <w:t xml:space="preserve">3.项目服务人员工作服装由中标人自行配备，费用自理；服装样式体现岗位特色和方便不同岗位操作，样式需经过采购人认可。</w:t>
      </w:r>
      <w:r/>
    </w:p>
    <w:p>
      <w:pPr>
        <w:ind w:firstLine="420"/>
        <w:spacing w:line="360" w:lineRule="auto"/>
        <w:rPr>
          <w:rFonts w:ascii="宋体" w:hAnsi="宋体"/>
          <w:szCs w:val="21"/>
        </w:rPr>
      </w:pPr>
      <w:r>
        <w:rPr>
          <w:rFonts w:hint="eastAsia" w:ascii="宋体" w:hAnsi="宋体"/>
          <w:szCs w:val="21"/>
        </w:rPr>
        <w:t xml:space="preserve">4.中标人需建立上岗前培训制度。所有管理服务人员在服务期间按岗位要求进行定期培训，必要时应接受采购人对服务人员的集中培训。</w:t>
      </w:r>
      <w:r/>
    </w:p>
    <w:p>
      <w:pPr>
        <w:ind w:firstLine="420"/>
        <w:spacing w:line="360" w:lineRule="auto"/>
        <w:rPr>
          <w:rFonts w:ascii="宋体" w:hAnsi="宋体"/>
          <w:szCs w:val="21"/>
        </w:rPr>
      </w:pPr>
      <w:r>
        <w:rPr>
          <w:rFonts w:hint="eastAsia" w:ascii="宋体" w:hAnsi="宋体"/>
          <w:szCs w:val="21"/>
        </w:rPr>
        <w:t xml:space="preserve">5.中标人必须给工作人员按照国家及昆山市的有关规定支付工资和交纳正常的社会保险等，当政策性文件规定进行调整，中标人必须无条件进行调整，调整部分费用由甲方承担。</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.中标人要为物业工作人员投保团体意外险或雇主责任险，并承担服务人员伙食费用</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工作过程中因中标人责任所造成的经济损失由中标人按实际金额赔偿。</w:t>
      </w:r>
      <w:r/>
    </w:p>
    <w:p>
      <w:pPr>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中标人工作人员在岗履行职责期间（包括上下班途中），发生自身的人身伤害、伤亡，均由中标人负责处理并承担经济和人道主义上的责任，采购人不承担任何责任。</w:t>
      </w:r>
      <w:r/>
    </w:p>
    <w:p>
      <w:pPr>
        <w:ind w:firstLine="420"/>
        <w:spacing w:line="360" w:lineRule="auto"/>
        <w:rPr>
          <w:rFonts w:ascii="宋体" w:hAnsi="宋体"/>
          <w:szCs w:val="21"/>
        </w:rPr>
      </w:pPr>
      <w:r>
        <w:rPr>
          <w:rFonts w:ascii="宋体" w:hAnsi="宋体"/>
          <w:szCs w:val="21"/>
        </w:rPr>
        <w:t xml:space="preserve">9.</w:t>
      </w:r>
      <w:r>
        <w:rPr>
          <w:rFonts w:hint="eastAsia" w:ascii="宋体" w:hAnsi="宋体"/>
          <w:szCs w:val="21"/>
        </w:rPr>
        <w:t xml:space="preserve">中标人违反国家相关法规，与聘用人员发生纠纷，均由中标人负责调解与处理，采购人不承担责任。</w:t>
      </w:r>
      <w:r/>
    </w:p>
    <w:p>
      <w:pPr>
        <w:ind w:firstLine="420"/>
        <w:spacing w:line="360" w:lineRule="auto"/>
        <w:rPr>
          <w:rFonts w:ascii="宋体" w:hAnsi="宋体"/>
          <w:szCs w:val="21"/>
        </w:rPr>
      </w:pPr>
      <w:r>
        <w:rPr>
          <w:rFonts w:ascii="宋体" w:hAnsi="宋体"/>
          <w:szCs w:val="21"/>
        </w:rPr>
        <w:t xml:space="preserve">11.</w:t>
      </w:r>
      <w:r>
        <w:rPr>
          <w:rFonts w:hint="eastAsia" w:ascii="宋体" w:hAnsi="宋体"/>
          <w:szCs w:val="21"/>
        </w:rPr>
        <w:t xml:space="preserve">若采购人有需要招标文件以外的物品，中标人应无条件代办，具体可另行协商</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12.</w:t>
      </w:r>
      <w:r>
        <w:rPr>
          <w:rFonts w:hint="eastAsia" w:ascii="宋体" w:hAnsi="宋体"/>
          <w:szCs w:val="21"/>
        </w:rPr>
        <w:t xml:space="preserve">因中标人管理不善，造成工作范围内的设施、设备等损坏的，由中标人赔偿，采购人有权要求中标人负责赔偿损失，情节严重的可终止合同甚至诉诸法律。</w:t>
      </w:r>
      <w:r/>
    </w:p>
    <w:p>
      <w:pPr>
        <w:ind w:firstLine="420"/>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bookmarkEnd w:id="134"/>
      <w:r/>
    </w:p>
    <w:p>
      <w:pPr>
        <w:pStyle w:val="755"/>
        <w:jc w:val="center"/>
        <w:spacing w:before="0" w:after="0" w:line="360" w:lineRule="auto"/>
        <w:rPr>
          <w:rFonts w:ascii="宋体" w:hAnsi="宋体" w:eastAsia="宋体"/>
          <w:sz w:val="32"/>
          <w:szCs w:val="32"/>
        </w:rPr>
      </w:pPr>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r/>
    </w:p>
    <w:p>
      <w:pPr>
        <w:spacing w:line="360" w:lineRule="auto"/>
        <w:rPr>
          <w:rFonts w:ascii="宋体" w:hAnsi="宋体"/>
          <w:color w:val="000000"/>
          <w:szCs w:val="21"/>
        </w:rPr>
      </w:pPr>
      <w:r/>
      <w:bookmarkStart w:id="135" w:name="_Toc477186554"/>
      <w:r/>
      <w:bookmarkStart w:id="136" w:name="_Toc477186801"/>
      <w:r/>
      <w:bookmarkStart w:id="137" w:name="_Toc8652611"/>
      <w:r/>
      <w:bookmarkStart w:id="138" w:name="_Toc8652806"/>
      <w:r/>
      <w:bookmarkEnd w:id="108"/>
      <w:r/>
      <w:bookmarkEnd w:id="109"/>
      <w:r/>
      <w:bookmarkEnd w:id="110"/>
      <w:r/>
      <w:bookmarkEnd w:id="111"/>
      <w:r/>
      <w:bookmarkEnd w:id="126"/>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5.合同补充条款；</w:t>
      </w:r>
      <w:r/>
    </w:p>
    <w:p>
      <w:pPr>
        <w:ind w:firstLine="420"/>
        <w:spacing w:line="360" w:lineRule="auto"/>
        <w:rPr>
          <w:rFonts w:ascii="宋体" w:hAnsi="宋体"/>
          <w:color w:val="000000"/>
          <w:szCs w:val="21"/>
        </w:rPr>
      </w:pPr>
      <w:r>
        <w:rPr>
          <w:rFonts w:hint="eastAsia" w:ascii="宋体" w:hAnsi="宋体"/>
          <w:color w:val="000000"/>
          <w:szCs w:val="21"/>
        </w:rPr>
        <w:t xml:space="preserve">6.相关附件、图纸及电子版资料。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hint="eastAsia" w:ascii="宋体" w:hAnsi="宋体"/>
          <w:szCs w:val="21"/>
        </w:rPr>
        <w:t xml:space="preserve">1.项目名称：</w:t>
      </w:r>
      <w:r>
        <w:rPr>
          <w:rFonts w:hint="eastAsia" w:ascii="宋体" w:hAnsi="宋体"/>
          <w:szCs w:val="21"/>
        </w:rPr>
        <w:t xml:space="preserve">昆山市</w:t>
      </w:r>
      <w:r>
        <w:rPr>
          <w:rFonts w:hint="eastAsia" w:ascii="宋体" w:hAnsi="宋体"/>
          <w:szCs w:val="21"/>
        </w:rPr>
        <w:t xml:space="preserve">卫健委物业管理</w:t>
      </w:r>
      <w:r>
        <w:rPr>
          <w:rFonts w:hint="eastAsia" w:ascii="宋体" w:hAnsi="宋体"/>
          <w:szCs w:val="21"/>
        </w:rPr>
        <w:t xml:space="preserve">综合服务项目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2.项目编号：</w:t>
      </w:r>
      <w:r>
        <w:rPr>
          <w:rFonts w:hint="eastAsia" w:ascii="宋体" w:hAnsi="宋体"/>
          <w:szCs w:val="21"/>
        </w:rPr>
        <w:t xml:space="preserve">JSZC-320583-JZCG-G2026-0044</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3.服务范围、标准及要求：乙方提供的服务应符合投标（响应）文件的服务范围、标准及要求、以及乙方做出的书面澄清及承诺；</w:t>
      </w:r>
      <w:r/>
    </w:p>
    <w:p>
      <w:pPr>
        <w:ind w:firstLine="420"/>
        <w:spacing w:line="360" w:lineRule="auto"/>
        <w:rPr>
          <w:rFonts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cs="宋体"/>
          <w:szCs w:val="21"/>
        </w:rPr>
        <w:t xml:space="preserve">合同签订后</w:t>
      </w:r>
      <w:r>
        <w:rPr>
          <w:rFonts w:hint="eastAsia" w:ascii="宋体" w:hAnsi="宋体" w:cs="宋体"/>
          <w:szCs w:val="21"/>
        </w:rPr>
        <w:t xml:space="preserve">两</w:t>
      </w:r>
      <w:r>
        <w:rPr>
          <w:rFonts w:hint="eastAsia" w:ascii="宋体" w:hAnsi="宋体" w:cs="宋体"/>
          <w:szCs w:val="21"/>
        </w:rPr>
        <w:t xml:space="preserve">年（_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5.履约地点：详见本项目采购文件；</w:t>
      </w:r>
      <w:r/>
    </w:p>
    <w:p>
      <w:pPr>
        <w:ind w:firstLine="420"/>
        <w:spacing w:line="360" w:lineRule="auto"/>
        <w:rPr>
          <w:rFonts w:ascii="宋体" w:hAnsi="宋体"/>
          <w:bCs/>
          <w:color w:val="000000"/>
          <w:szCs w:val="21"/>
        </w:rPr>
      </w:pPr>
      <w:r>
        <w:rPr>
          <w:rFonts w:hint="eastAsia" w:ascii="宋体" w:hAnsi="宋体"/>
          <w:bCs/>
          <w:color w:val="000000"/>
          <w:szCs w:val="21"/>
        </w:rPr>
        <w:t xml:space="preserve">6.岗位配置表：详见本项目采购文件；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8"/>
        <w:gridCol w:w="1182"/>
        <w:gridCol w:w="889"/>
        <w:gridCol w:w="738"/>
        <w:gridCol w:w="2512"/>
        <w:gridCol w:w="2861"/>
      </w:tblGrid>
      <w:tr>
        <w:trPr>
          <w:trHeight w:val="454"/>
        </w:trPr>
        <w:tc>
          <w:tcPr>
            <w:shd w:val="clear" w:color="auto" w:fill="auto"/>
            <w:tcW w:w="39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岗位名称</w:t>
            </w:r>
            <w:r/>
          </w:p>
        </w:tc>
        <w:tc>
          <w:tcPr>
            <w:shd w:val="clear" w:color="auto" w:fill="auto"/>
            <w:tcW w:w="5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shd w:val="clear" w:color="auto" w:fill="auto"/>
            <w:tcW w:w="14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w:t>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0"/>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合同总价款（含税）：（大写）人民币________元整，（小写）¥__________。</w:t>
      </w:r>
      <w:r/>
    </w:p>
    <w:p>
      <w:pPr>
        <w:ind w:firstLine="420"/>
        <w:spacing w:line="360" w:lineRule="auto"/>
        <w:rPr>
          <w:rFonts w:ascii="宋体" w:hAnsi="宋体"/>
          <w:szCs w:val="21"/>
        </w:rPr>
      </w:pPr>
      <w:r>
        <w:rPr>
          <w:rFonts w:hint="eastAsia" w:ascii="宋体" w:hAnsi="宋体"/>
          <w:szCs w:val="21"/>
        </w:rPr>
        <w:t xml:space="preserve">合同总价款按此次成交价格执行，包括完成本合同的全部内容所需的费用、政策性文件规定及合同包含的所有风险、责任等各项应有费用。</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付款约定</w:t>
      </w:r>
      <w:r/>
    </w:p>
    <w:p>
      <w:pPr>
        <w:ind w:firstLine="422"/>
        <w:spacing w:line="360" w:lineRule="auto"/>
        <w:rPr>
          <w:rFonts w:ascii="宋体" w:hAnsi="宋体"/>
          <w:bCs/>
          <w:szCs w:val="21"/>
        </w:rPr>
      </w:pPr>
      <w:r>
        <w:rPr>
          <w:rFonts w:hint="eastAsia" w:ascii="宋体" w:hAnsi="宋体"/>
          <w:bCs/>
          <w:szCs w:val="21"/>
        </w:rPr>
        <w:t xml:space="preserve">1.甲方根据乙方在本合同中所提供银行开户信息转账支付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cs="宋体"/>
          <w:szCs w:val="21"/>
        </w:rPr>
      </w:pPr>
      <w:r>
        <w:rPr>
          <w:rFonts w:hint="eastAsia" w:ascii="宋体" w:hAnsi="宋体" w:cs="宋体"/>
          <w:szCs w:val="21"/>
        </w:rPr>
        <w:t xml:space="preserve">2.付款方式 </w:t>
      </w:r>
      <w:r/>
    </w:p>
    <w:p>
      <w:pPr>
        <w:ind w:firstLine="422"/>
        <w:spacing w:line="360" w:lineRule="auto"/>
        <w:rPr>
          <w:rFonts w:ascii="宋体" w:hAnsi="宋体" w:cs="宋体"/>
          <w:szCs w:val="21"/>
        </w:rPr>
      </w:pPr>
      <w:r>
        <w:rPr>
          <w:rFonts w:hint="eastAsia" w:ascii="宋体" w:hAnsi="宋体" w:cs="宋体"/>
          <w:szCs w:val="21"/>
        </w:rPr>
        <w:t xml:space="preserve">2.1预付款：待合同签订生效后，甲方支付合同总金额的10%作为预付款，预付款将在</w:t>
      </w:r>
      <w:r>
        <w:rPr>
          <w:rFonts w:hint="eastAsia" w:ascii="宋体" w:hAnsi="宋体" w:cs="宋体"/>
          <w:szCs w:val="21"/>
        </w:rPr>
        <w:t xml:space="preserve">待支付</w:t>
      </w:r>
      <w:r>
        <w:rPr>
          <w:rFonts w:hint="eastAsia" w:ascii="宋体" w:hAnsi="宋体" w:cs="宋体"/>
          <w:szCs w:val="21"/>
        </w:rPr>
        <w:t xml:space="preserve">的进度款款项中扣除；</w:t>
      </w:r>
      <w:r/>
    </w:p>
    <w:p>
      <w:pPr>
        <w:ind w:firstLine="422"/>
        <w:spacing w:line="360" w:lineRule="auto"/>
        <w:rPr>
          <w:rFonts w:ascii="宋体" w:hAnsi="宋体" w:cs="宋体"/>
          <w:szCs w:val="21"/>
        </w:rPr>
      </w:pPr>
      <w:r>
        <w:rPr>
          <w:rFonts w:hint="eastAsia" w:ascii="宋体" w:hAnsi="宋体" w:cs="宋体"/>
          <w:szCs w:val="21"/>
        </w:rPr>
        <w:t xml:space="preserve">2.2进度款：按</w:t>
      </w:r>
      <w:r>
        <w:rPr>
          <w:rFonts w:hint="eastAsia" w:ascii="宋体" w:hAnsi="宋体" w:cs="宋体"/>
          <w:szCs w:val="21"/>
        </w:rPr>
        <w:t xml:space="preserve">月度</w:t>
      </w:r>
      <w:r>
        <w:rPr>
          <w:rFonts w:hint="eastAsia" w:ascii="宋体" w:hAnsi="宋体" w:cs="宋体"/>
          <w:szCs w:val="21"/>
        </w:rPr>
        <w:t xml:space="preserve">结算费用，每期支付的服务费用=</w:t>
      </w:r>
      <w:r>
        <w:rPr>
          <w:rFonts w:hint="eastAsia" w:ascii="宋体" w:hAnsi="宋体"/>
          <w:bCs/>
          <w:szCs w:val="21"/>
        </w:rPr>
        <w:t xml:space="preserve">[（成交价-预付款）/</w:t>
      </w:r>
      <w:r>
        <w:rPr>
          <w:rFonts w:ascii="宋体" w:hAnsi="宋体"/>
          <w:bCs/>
          <w:szCs w:val="21"/>
        </w:rPr>
        <w:t xml:space="preserve">24</w:t>
      </w:r>
      <w:r>
        <w:rPr>
          <w:rFonts w:hint="eastAsia" w:ascii="宋体" w:hAnsi="宋体"/>
          <w:bCs/>
          <w:szCs w:val="21"/>
        </w:rPr>
        <w:t xml:space="preserve">-考核应扣费用]</w:t>
      </w:r>
      <w:r>
        <w:rPr>
          <w:rFonts w:hint="eastAsia" w:ascii="宋体" w:hAnsi="宋体" w:cs="宋体"/>
          <w:szCs w:val="21"/>
        </w:rPr>
        <w:t xml:space="preserve">；</w:t>
      </w:r>
      <w:r/>
    </w:p>
    <w:p>
      <w:pPr>
        <w:ind w:firstLine="422"/>
        <w:spacing w:line="360" w:lineRule="auto"/>
        <w:rPr>
          <w:rFonts w:ascii="宋体" w:hAnsi="宋体" w:cs="宋体"/>
          <w:szCs w:val="21"/>
        </w:rPr>
      </w:pPr>
      <w:r>
        <w:rPr>
          <w:rFonts w:hint="eastAsia" w:ascii="宋体" w:hAnsi="宋体" w:cs="宋体"/>
          <w:szCs w:val="21"/>
        </w:rPr>
        <w:t xml:space="preserve">2.3甲方按月度对服务内容进行考核，并根据考核情况在结算周期</w:t>
      </w:r>
      <w:r>
        <w:rPr>
          <w:rFonts w:hint="eastAsia" w:ascii="宋体" w:hAnsi="宋体" w:cs="宋体"/>
          <w:szCs w:val="21"/>
        </w:rPr>
        <w:t xml:space="preserve">支付</w:t>
      </w:r>
      <w:r>
        <w:rPr>
          <w:rFonts w:hint="eastAsia" w:ascii="宋体" w:hAnsi="宋体" w:cs="宋体"/>
          <w:szCs w:val="21"/>
        </w:rPr>
        <w:t xml:space="preserve">相应的服务费用。</w:t>
      </w:r>
      <w:r/>
    </w:p>
    <w:p>
      <w:pPr>
        <w:ind w:firstLine="422"/>
        <w:spacing w:line="360" w:lineRule="auto"/>
        <w:rPr>
          <w:rFonts w:ascii="宋体" w:hAnsi="宋体" w:cs="宋体"/>
          <w:szCs w:val="21"/>
        </w:rPr>
      </w:pPr>
      <w:r>
        <w:rPr>
          <w:rFonts w:hint="eastAsia" w:ascii="宋体" w:hAnsi="宋体" w:cs="宋体"/>
          <w:szCs w:val="21"/>
        </w:rPr>
        <w:t xml:space="preserve">2.4付款前，乙方需向甲方提供：</w:t>
      </w:r>
      <w:r/>
    </w:p>
    <w:p>
      <w:pPr>
        <w:ind w:firstLine="422"/>
        <w:spacing w:line="360" w:lineRule="auto"/>
        <w:rPr>
          <w:rFonts w:ascii="宋体" w:hAnsi="宋体" w:cs="宋体"/>
          <w:szCs w:val="21"/>
        </w:rPr>
      </w:pPr>
      <w:r>
        <w:rPr>
          <w:rFonts w:hint="eastAsia" w:ascii="宋体" w:hAnsi="宋体" w:cs="宋体"/>
          <w:szCs w:val="21"/>
        </w:rPr>
        <w:t xml:space="preserve">2.4.1合格发票（发票必须备注乙方的收款银行和账号）；</w:t>
      </w:r>
      <w:r/>
    </w:p>
    <w:p>
      <w:pPr>
        <w:ind w:firstLine="422"/>
        <w:spacing w:line="360" w:lineRule="auto"/>
        <w:rPr>
          <w:rFonts w:ascii="宋体" w:hAnsi="宋体" w:cs="宋体"/>
          <w:szCs w:val="21"/>
        </w:rPr>
      </w:pPr>
      <w:r>
        <w:rPr>
          <w:rFonts w:hint="eastAsia" w:ascii="宋体" w:hAnsi="宋体" w:cs="宋体"/>
          <w:szCs w:val="21"/>
        </w:rPr>
        <w:t xml:space="preserve">2.4.2经甲乙双方签字确认的物业管理考核结果。</w:t>
      </w:r>
      <w:r/>
    </w:p>
    <w:p>
      <w:pPr>
        <w:ind w:firstLine="422"/>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.5</w:t>
      </w:r>
      <w:r>
        <w:rPr>
          <w:rFonts w:hint="eastAsia" w:ascii="宋体" w:hAnsi="宋体" w:cs="宋体"/>
          <w:szCs w:val="21"/>
        </w:rPr>
        <w:t xml:space="preserve">乙方在实际服务中，</w:t>
      </w:r>
      <w:r>
        <w:rPr>
          <w:rFonts w:hint="eastAsia" w:ascii="宋体" w:hAnsi="宋体" w:cs="宋体"/>
          <w:szCs w:val="21"/>
        </w:rPr>
        <w:t xml:space="preserve">若服务</w:t>
      </w:r>
      <w:r>
        <w:rPr>
          <w:rFonts w:hint="eastAsia" w:ascii="宋体" w:hAnsi="宋体" w:cs="宋体"/>
          <w:szCs w:val="21"/>
        </w:rPr>
        <w:t xml:space="preserve">期限有增减，按实结算。</w:t>
      </w:r>
      <w:r/>
    </w:p>
    <w:p>
      <w:pPr>
        <w:ind w:firstLine="422"/>
        <w:spacing w:line="360" w:lineRule="auto"/>
        <w:rPr>
          <w:rFonts w:ascii="宋体" w:hAnsi="宋体" w:cs="宋体"/>
          <w:szCs w:val="21"/>
        </w:rPr>
      </w:pPr>
      <w:r>
        <w:rPr>
          <w:rFonts w:hint="eastAsia" w:ascii="宋体" w:hAnsi="宋体" w:cs="宋体"/>
          <w:szCs w:val="21"/>
        </w:rPr>
        <w:t xml:space="preserve">乙方当月考核得分在90分或以上的，甲方全额支付中标人当月度物业管理服务费。</w:t>
      </w:r>
      <w:r/>
    </w:p>
    <w:p>
      <w:pPr>
        <w:ind w:firstLine="422"/>
        <w:spacing w:line="360" w:lineRule="auto"/>
        <w:rPr>
          <w:rFonts w:ascii="宋体" w:hAnsi="宋体" w:cs="宋体"/>
          <w:szCs w:val="21"/>
        </w:rPr>
      </w:pPr>
      <w:r>
        <w:rPr>
          <w:rFonts w:hint="eastAsia" w:ascii="宋体" w:hAnsi="宋体" w:cs="宋体"/>
          <w:szCs w:val="21"/>
        </w:rPr>
        <w:t xml:space="preserve">乙方当月考核得分在</w:t>
      </w:r>
      <w:r>
        <w:rPr>
          <w:rFonts w:ascii="宋体" w:hAnsi="宋体" w:cs="宋体"/>
          <w:szCs w:val="21"/>
        </w:rPr>
        <w:t xml:space="preserve">89</w:t>
      </w:r>
      <w:r>
        <w:rPr>
          <w:rFonts w:hint="eastAsia" w:ascii="宋体" w:hAnsi="宋体" w:cs="宋体"/>
          <w:szCs w:val="21"/>
        </w:rPr>
        <w:t xml:space="preserve">分以下的，每下降1分，扣除当月物业管理服务费5</w:t>
      </w:r>
      <w:r>
        <w:rPr>
          <w:rFonts w:ascii="宋体" w:hAnsi="宋体" w:cs="宋体"/>
          <w:szCs w:val="21"/>
        </w:rPr>
        <w:t xml:space="preserve">00</w:t>
      </w:r>
      <w:r>
        <w:rPr>
          <w:rFonts w:hint="eastAsia" w:ascii="宋体" w:hAnsi="宋体" w:cs="宋体"/>
          <w:szCs w:val="21"/>
        </w:rPr>
        <w:t xml:space="preserve">元。</w:t>
      </w:r>
      <w:r/>
    </w:p>
    <w:p>
      <w:pPr>
        <w:ind w:firstLine="422"/>
        <w:spacing w:line="360" w:lineRule="auto"/>
        <w:rPr>
          <w:rFonts w:ascii="宋体" w:hAnsi="宋体" w:cs="宋体"/>
          <w:szCs w:val="21"/>
        </w:rPr>
      </w:pPr>
      <w:r>
        <w:rPr>
          <w:rFonts w:hint="eastAsia" w:ascii="宋体" w:hAnsi="宋体" w:cs="宋体"/>
          <w:szCs w:val="21"/>
        </w:rPr>
        <w:t xml:space="preserve">乙方当月考核得分低于60分的，则甲方认为中标人未能完成当月的物业管理服务工作。</w:t>
      </w:r>
      <w:r/>
    </w:p>
    <w:p>
      <w:pPr>
        <w:ind w:firstLine="422"/>
        <w:spacing w:line="360" w:lineRule="auto"/>
        <w:rPr>
          <w:rFonts w:ascii="宋体" w:hAnsi="宋体" w:cs="宋体"/>
          <w:szCs w:val="21"/>
        </w:rPr>
      </w:pPr>
      <w:r>
        <w:rPr>
          <w:rFonts w:hint="eastAsia" w:ascii="宋体" w:hAnsi="宋体" w:cs="宋体"/>
          <w:szCs w:val="21"/>
        </w:rPr>
        <w:t xml:space="preserve">乙方累计2次考核得分低于60分的，甲方有权终止合同（或协议），乙方须无条件按采购人要求办理移交、退场手续。</w:t>
      </w:r>
      <w:r/>
    </w:p>
    <w:p>
      <w:pPr>
        <w:ind w:firstLine="422"/>
        <w:spacing w:line="360" w:lineRule="auto"/>
        <w:rPr>
          <w:rFonts w:ascii="宋体" w:hAnsi="宋体"/>
          <w:bCs/>
          <w:szCs w:val="21"/>
        </w:rPr>
      </w:pPr>
      <w:r>
        <w:rPr>
          <w:rFonts w:ascii="宋体" w:hAnsi="宋体"/>
          <w:bCs/>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履约验收</w:t>
      </w:r>
      <w:r/>
    </w:p>
    <w:p>
      <w:pPr>
        <w:ind w:firstLine="420"/>
        <w:spacing w:line="360" w:lineRule="auto"/>
        <w:rPr>
          <w:rFonts w:ascii="宋体" w:hAnsi="宋体"/>
          <w:color w:val="000000"/>
          <w:szCs w:val="21"/>
        </w:rPr>
      </w:pPr>
      <w:r>
        <w:rPr>
          <w:rFonts w:hint="eastAsia" w:ascii="宋体" w:hAnsi="宋体"/>
          <w:color w:val="000000"/>
          <w:szCs w:val="21"/>
        </w:rPr>
        <w:t xml:space="preserve">为加强物业管理服务项目合同履行情况及服务质量的有效监控，完善物业管理规范化、标准化、制度化运行机制，形成甲乙双方务实、高效、有序的良性互动，从而持续提升物业管理满意</w:t>
      </w:r>
      <w:r>
        <w:rPr>
          <w:rFonts w:hint="eastAsia" w:ascii="宋体" w:hAnsi="宋体"/>
          <w:color w:val="000000"/>
          <w:szCs w:val="21"/>
        </w:rPr>
        <w:t xml:space="preserve">度，甲方特制定物业管理服务考核办法对乙方提供的物业服务履行情况及服务质量进行考核，考核结果与物业服务费用进行挂钩，具体考核办法详见本项目采购文件。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919"/>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3.接受并积极配合甲方组织考核、满意度调查等工作，并按甲方提出的意见及时进行整改。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4.不得向履约无关的其他人透露采购项目的信息，应指定专人负责本项目管理、协调工作。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5.乙方保证所提供的服务不会侵犯任何第三方的知识产权和商业秘密。一旦出现侵权、索赔或诉讼，乙方应承担全部责任。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6.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7.乙方在履约过程中，因自身原因造成甲方或第三人的人身或财产损失的，由乙方自行承担全部责任。</w:t>
      </w:r>
      <w:r/>
    </w:p>
    <w:p>
      <w:pPr>
        <w:ind w:firstLine="420"/>
        <w:spacing w:line="360" w:lineRule="auto"/>
        <w:rPr>
          <w:rFonts w:ascii="宋体" w:hAnsi="宋体"/>
          <w:szCs w:val="21"/>
        </w:rPr>
      </w:pPr>
      <w:r>
        <w:rPr>
          <w:rFonts w:hint="eastAsia" w:ascii="宋体" w:hAnsi="宋体"/>
          <w:szCs w:val="21"/>
        </w:rPr>
        <w:t xml:space="preserve">8.因乙方过错导致物业共用部位、共用设施设备损坏的，乙方应承担相应的赔偿责任。</w:t>
      </w:r>
      <w:r/>
    </w:p>
    <w:p>
      <w:pPr>
        <w:ind w:firstLine="420"/>
        <w:spacing w:line="360" w:lineRule="auto"/>
        <w:rPr>
          <w:rFonts w:ascii="宋体" w:hAnsi="宋体"/>
          <w:szCs w:val="21"/>
        </w:rPr>
      </w:pPr>
      <w:r>
        <w:rPr>
          <w:rFonts w:hint="eastAsia" w:ascii="宋体" w:hAnsi="宋体"/>
          <w:szCs w:val="21"/>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1.甲乙双方任何一方违反合同，造成对方经济损失的，应给予对方经济赔偿。在合同服务期限</w:t>
      </w:r>
      <w:r>
        <w:rPr>
          <w:rFonts w:hint="eastAsia" w:ascii="宋体" w:hAnsi="宋体"/>
          <w:szCs w:val="21"/>
        </w:rPr>
        <w:t xml:space="preserve">内一方</w:t>
      </w:r>
      <w:r>
        <w:rPr>
          <w:rFonts w:hint="eastAsia" w:ascii="宋体" w:hAnsi="宋体"/>
          <w:szCs w:val="21"/>
        </w:rPr>
        <w:t xml:space="preserve">不得擅自变更或终止合同，合同需终止或续签，应在合同服务期限内提前一个月以书面形式通知对方。</w:t>
      </w:r>
      <w:r/>
    </w:p>
    <w:p>
      <w:pPr>
        <w:ind w:firstLine="420"/>
        <w:spacing w:line="360" w:lineRule="auto"/>
      </w:pPr>
      <w:r>
        <w:rPr>
          <w:rFonts w:hint="eastAsia" w:ascii="宋体" w:hAnsi="宋体"/>
          <w:szCs w:val="21"/>
        </w:rPr>
        <w:t xml:space="preserve">2.乙方提供的履约工作无法达到合同规定的服务质量标准的或者乙方延误履约，甲方可向乙</w:t>
      </w:r>
      <w:r>
        <w:rPr>
          <w:rFonts w:hint="eastAsia" w:ascii="宋体" w:hAnsi="宋体"/>
          <w:szCs w:val="21"/>
        </w:rPr>
        <w:t xml:space="preserve">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3.乙方实际履约过程中提供人员持证情况低于中标（成交）的投标（响应）文件中相应标准的，甲方有权终止合同并追究乙方违约责任。</w:t>
      </w:r>
      <w:r/>
    </w:p>
    <w:p>
      <w:pPr>
        <w:ind w:firstLine="420"/>
        <w:spacing w:line="360" w:lineRule="auto"/>
        <w:rPr>
          <w:rFonts w:ascii="宋体" w:hAnsi="宋体"/>
          <w:szCs w:val="21"/>
        </w:rPr>
      </w:pPr>
      <w:r>
        <w:rPr>
          <w:rFonts w:hint="eastAsia" w:ascii="宋体" w:hAnsi="宋体"/>
          <w:szCs w:val="21"/>
        </w:rPr>
        <w:t xml:space="preserve">4.甲方无正当理由不配合或者阻挠乙方正常履约的，乙方积极沟通仍无效的，乙方有权终止合同并向甲方索要违约损失赔偿，违约金原则上不高于合同总金额的百分之二十。违约金不足以弥补损失的，乙方有权继续追偿。</w:t>
      </w:r>
      <w:r/>
    </w:p>
    <w:p>
      <w:pPr>
        <w:ind w:firstLine="420"/>
        <w:spacing w:line="360" w:lineRule="auto"/>
        <w:rPr>
          <w:rFonts w:ascii="宋体" w:hAnsi="宋体"/>
          <w:szCs w:val="21"/>
        </w:rPr>
      </w:pPr>
      <w:r>
        <w:rPr>
          <w:rFonts w:hint="eastAsia" w:ascii="宋体" w:hAnsi="宋体"/>
          <w:szCs w:val="21"/>
        </w:rPr>
        <w:t xml:space="preserve">5.甲方不能及时按合同付款，则应当付款逾期第五日起，每日按合同总价款的万分之四向乙方支付滞纳金，甲方应付费用拖欠六十日后，乙方有权终止合同，并向甲方索赔。但因财政审批流程、乙方未按期开具合</w:t>
      </w:r>
      <w:r>
        <w:rPr>
          <w:rFonts w:hint="eastAsia" w:ascii="宋体" w:hAnsi="宋体"/>
          <w:szCs w:val="21"/>
        </w:rPr>
        <w:t xml:space="preserve">规</w:t>
      </w:r>
      <w:r>
        <w:rPr>
          <w:rFonts w:hint="eastAsia" w:ascii="宋体" w:hAnsi="宋体"/>
          <w:szCs w:val="21"/>
        </w:rPr>
        <w:t xml:space="preserve">发票造成付款延迟的，不视为甲方违约，甲方无需承担逾期滞纳金。</w:t>
      </w:r>
      <w:r/>
    </w:p>
    <w:p>
      <w:pPr>
        <w:ind w:firstLine="420"/>
        <w:spacing w:line="360" w:lineRule="auto"/>
        <w:rPr>
          <w:rFonts w:ascii="宋体" w:hAnsi="宋体"/>
          <w:szCs w:val="21"/>
        </w:rPr>
      </w:pPr>
      <w:r>
        <w:rPr>
          <w:rFonts w:hint="eastAsia" w:ascii="宋体" w:hAnsi="宋体"/>
          <w:szCs w:val="21"/>
        </w:rPr>
        <w:t xml:space="preserve">6.乙方或乙方工作人员违反保密义务，泄漏甲方信息的，甲方有权立即解除合同，并要求乙方承担合同总价款百分之二十的违约金。违约金不足以弥补损失的，甲方有权继续追偿。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7.双方提出索赔通知后十五日内或双方允许的更长时间内未能予以答复，该索赔应视为已经被对方接受。甲方有权从未付款项中扣除索赔金额，并拥有对赔偿不足部分进一步索赔的权利。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rPr>
        <w:t xml:space="preserve">违约金不足以弥补损失的，甲方有权继续追偿。</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2.本合同壹式肆份，甲乙双方各执贰份，各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3.本合同应按照中华人民共和国的现行法律进行解释。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4.合同修改：除甲乙双方签署书面修改、补充条款，并成为本合同不可分割的一部分之外，本合同条件不得有任何变化或修改。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甲方（公章）：                               乙方（公章）：</w:t>
      </w:r>
      <w:r/>
    </w:p>
    <w:p>
      <w:pPr>
        <w:spacing w:line="360" w:lineRule="auto"/>
        <w:rPr>
          <w:rFonts w:ascii="宋体" w:hAnsi="宋体"/>
          <w:color w:val="000000"/>
          <w:szCs w:val="21"/>
        </w:rPr>
      </w:pPr>
      <w:r>
        <w:rPr>
          <w:rFonts w:hint="eastAsia" w:ascii="宋体" w:hAnsi="宋体"/>
          <w:color w:val="000000"/>
          <w:szCs w:val="21"/>
        </w:rPr>
        <w:t xml:space="preserve">法定代表人或授权代表（签字或盖章）：         法定代表人或授权代表（签字或盖章）：</w:t>
      </w:r>
      <w:r/>
    </w:p>
    <w:p>
      <w:pPr>
        <w:spacing w:line="360" w:lineRule="auto"/>
        <w:rPr>
          <w:rFonts w:ascii="宋体" w:hAnsi="宋体"/>
          <w:color w:val="000000"/>
          <w:szCs w:val="21"/>
        </w:rPr>
      </w:pPr>
      <w:r>
        <w:rPr>
          <w:rFonts w:hint="eastAsia" w:ascii="宋体" w:hAnsi="宋体"/>
          <w:color w:val="000000"/>
          <w:szCs w:val="21"/>
        </w:rPr>
        <w:t xml:space="preserve">签订日期：                                   签订日期：</w:t>
      </w:r>
      <w:r/>
    </w:p>
    <w:p>
      <w:pPr>
        <w:pStyle w:val="755"/>
        <w:jc w:val="center"/>
        <w:spacing w:before="0" w:after="0" w:line="360" w:lineRule="auto"/>
        <w:rPr>
          <w:rFonts w:ascii="宋体" w:hAnsi="宋体" w:eastAsia="宋体"/>
          <w:bCs/>
          <w:sz w:val="32"/>
          <w:szCs w:val="32"/>
        </w:rPr>
      </w:pPr>
      <w:r>
        <w:rPr>
          <w:rFonts w:ascii="宋体" w:hAnsi="宋体"/>
          <w:sz w:val="32"/>
          <w:szCs w:val="32"/>
        </w:rPr>
        <w:br w:type="page" w:clear="all"/>
      </w:r>
      <w:bookmarkStart w:id="139" w:name="_Toc160626430"/>
      <w:r>
        <w:rPr>
          <w:rFonts w:ascii="宋体" w:hAnsi="宋体" w:eastAsia="宋体"/>
          <w:sz w:val="32"/>
          <w:szCs w:val="32"/>
        </w:rPr>
        <w:t xml:space="preserve">第六章 评标方法、评标标准</w:t>
      </w:r>
      <w:bookmarkEnd w:id="135"/>
      <w:r/>
      <w:bookmarkEnd w:id="136"/>
      <w:r/>
      <w:bookmarkEnd w:id="137"/>
      <w:r/>
      <w:bookmarkEnd w:id="138"/>
      <w:r/>
      <w:bookmarkEnd w:id="139"/>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hint="eastAsia" w:ascii="宋体" w:hAnsi="宋体"/>
        </w:rPr>
        <w:t xml:space="preserve">本次评标方法为综合评分法。即投标文件满足招标文件全部实质性要求，</w:t>
      </w:r>
      <w:r>
        <w:rPr>
          <w:rFonts w:hint="eastAsia" w:ascii="宋体" w:hAnsi="宋体"/>
        </w:rPr>
        <w:t xml:space="preserve">且按照</w:t>
      </w:r>
      <w:r>
        <w:rPr>
          <w:rFonts w:hint="eastAsia" w:ascii="宋体" w:hAnsi="宋体"/>
        </w:rPr>
        <w:t xml:space="preserve">评审因素的量化指标评审得分最高的投标人为中标人的评标方法。</w:t>
      </w:r>
      <w:r/>
    </w:p>
    <w:p>
      <w:pPr>
        <w:ind w:firstLine="480"/>
        <w:spacing w:line="360" w:lineRule="auto"/>
        <w:rPr>
          <w:rFonts w:ascii="宋体" w:hAnsi="宋体"/>
          <w:szCs w:val="21"/>
        </w:rPr>
      </w:pPr>
      <w:r>
        <w:rPr>
          <w:rFonts w:hint="eastAsia" w:ascii="宋体" w:hAnsi="宋体"/>
          <w:szCs w:val="21"/>
        </w:rPr>
        <w:t xml:space="preserve">评审因素的设定与投标人所投服务货物的质量相关，包括投标价格、服务水平、履约能力等。</w:t>
      </w:r>
      <w:r>
        <w:rPr>
          <w:rFonts w:hint="eastAsia" w:ascii="宋体" w:hAnsi="宋体"/>
        </w:rPr>
        <w:t xml:space="preserve">总分值为100分，价格</w:t>
      </w:r>
      <w:r>
        <w:rPr>
          <w:rFonts w:hint="eastAsia" w:ascii="宋体" w:hAnsi="宋体"/>
        </w:rPr>
        <w:t xml:space="preserve">分值占</w:t>
      </w:r>
      <w:r>
        <w:rPr>
          <w:rFonts w:hint="eastAsia" w:ascii="宋体" w:hAnsi="宋体"/>
        </w:rPr>
        <w:t xml:space="preserve">总分值的比重为</w:t>
      </w:r>
      <w:r>
        <w:rPr>
          <w:rFonts w:ascii="宋体" w:hAnsi="宋体"/>
        </w:rPr>
        <w:t xml:space="preserve">35</w:t>
      </w:r>
      <w:r>
        <w:rPr>
          <w:rFonts w:hint="eastAsia" w:ascii="宋体" w:hAnsi="宋体"/>
        </w:rPr>
        <w:t xml:space="preserve">%，技术部分及其他</w:t>
      </w:r>
      <w:r>
        <w:rPr>
          <w:rFonts w:hint="eastAsia" w:ascii="宋体" w:hAnsi="宋体"/>
        </w:rPr>
        <w:t xml:space="preserve">分值</w:t>
      </w:r>
      <w:r>
        <w:rPr>
          <w:rFonts w:hint="eastAsia" w:ascii="宋体" w:hAnsi="宋体"/>
        </w:rPr>
        <w:t xml:space="preserve">占总分值的比重为6</w:t>
      </w:r>
      <w:r>
        <w:rPr>
          <w:rFonts w:ascii="宋体" w:hAnsi="宋体"/>
        </w:rPr>
        <w:t xml:space="preserve">5</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ascii="宋体" w:hAnsi="宋体"/>
          <w:b/>
          <w:bCs/>
          <w:szCs w:val="21"/>
        </w:rPr>
      </w:pPr>
      <w:r>
        <w:rPr>
          <w:rFonts w:hint="eastAsia" w:ascii="宋体" w:hAnsi="宋体"/>
          <w:szCs w:val="21"/>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根据《三部门联合发布关于促进残疾人就业政府采购政策的通知》（财库〔2017〕141号）的相关规定，如投标人为符合条件的残疾人福利性单位，则视同小型、微型企业，享受预留份额的政府采购政策。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color w:val="000000"/>
          <w:szCs w:val="21"/>
        </w:rPr>
      </w:pPr>
      <w:r>
        <w:rPr>
          <w:rFonts w:hint="eastAsia"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若本次采购货物中包含有《节能产品政府采购品目清单》、</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hint="eastAsia" w:ascii="宋体" w:hAnsi="宋体"/>
          <w:szCs w:val="21"/>
        </w:rPr>
        <w:t xml:space="preserve">（五）若投标人提供的《中小企业声明函》 、《残疾人福利性单位声明函》及监狱企业认定</w:t>
      </w:r>
      <w:r>
        <w:rPr>
          <w:rFonts w:hint="eastAsia" w:ascii="宋体" w:hAnsi="宋体"/>
          <w:szCs w:val="21"/>
        </w:rPr>
        <w:t xml:space="preserve">证明等材料为虚假材料，按《中华人民共和国政府采购法》等相关法律法规的规定处理，并报请政府采购监管部门给予行政处罚。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hint="eastAsia" w:ascii="宋体" w:hAnsi="宋体"/>
          <w:b/>
        </w:rPr>
        <w:t xml:space="preserve">三</w:t>
      </w:r>
      <w:r>
        <w:rPr>
          <w:rFonts w:ascii="宋体" w:hAnsi="宋体"/>
          <w:b/>
        </w:rPr>
        <w:t xml:space="preserve">、评标标准</w:t>
      </w:r>
      <w:r/>
    </w:p>
    <w:p>
      <w:pPr>
        <w:ind w:firstLine="422"/>
        <w:spacing w:line="360" w:lineRule="auto"/>
        <w:rPr>
          <w:rFonts w:ascii="宋体" w:hAnsi="宋体"/>
          <w:b/>
        </w:rPr>
      </w:pPr>
      <w:r>
        <w:rPr>
          <w:rFonts w:ascii="宋体" w:hAnsi="宋体"/>
          <w:b/>
        </w:rPr>
        <w:t xml:space="preserve">（一）价格（</w:t>
      </w:r>
      <w:r>
        <w:rPr>
          <w:rFonts w:ascii="宋体" w:hAnsi="宋体"/>
          <w:b/>
        </w:rPr>
        <w:t xml:space="preserve">35</w:t>
      </w:r>
      <w:r>
        <w:rPr>
          <w:rFonts w:ascii="宋体" w:hAnsi="宋体"/>
          <w:b/>
        </w:rPr>
        <w:t xml:space="preserve">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w:t>
      </w:r>
      <w:r>
        <w:rPr>
          <w:rFonts w:ascii="宋体" w:hAnsi="宋体"/>
        </w:rPr>
        <w:t xml:space="preserve">35</w:t>
      </w:r>
      <w:r>
        <w:rPr>
          <w:rFonts w:ascii="宋体" w:hAnsi="宋体"/>
        </w:rPr>
        <w:t xml:space="preserve">分。其他投标人的价格</w:t>
      </w:r>
      <w:r>
        <w:rPr>
          <w:rFonts w:ascii="宋体" w:hAnsi="宋体"/>
        </w:rPr>
        <w:t xml:space="preserve">分统一</w:t>
      </w:r>
      <w:r>
        <w:rPr>
          <w:rFonts w:ascii="宋体" w:hAnsi="宋体"/>
        </w:rPr>
        <w:t xml:space="preserve">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310"/>
        <w:spacing w:line="360" w:lineRule="auto"/>
        <w:rPr>
          <w:rFonts w:ascii="宋体" w:hAnsi="宋体"/>
          <w:b/>
          <w:color w:val="000000"/>
          <w:szCs w:val="21"/>
        </w:rPr>
      </w:pPr>
      <w:r>
        <w:rPr>
          <w:rFonts w:ascii="宋体" w:hAnsi="宋体"/>
          <w:b/>
          <w:szCs w:val="21"/>
        </w:rPr>
        <w:t xml:space="preserve">（二）</w:t>
      </w:r>
      <w:bookmarkStart w:id="140"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val="false"/>
          </w:tcPr>
          <w:p>
            <w:pPr>
              <w:jc w:val="center"/>
              <w:spacing w:line="360" w:lineRule="auto"/>
              <w:rPr>
                <w:rFonts w:ascii="宋体" w:hAnsi="宋体" w:cs="Tahoma"/>
                <w:b/>
                <w:bCs/>
                <w:color w:val="000000"/>
                <w:szCs w:val="21"/>
              </w:rPr>
            </w:pPr>
            <w:r/>
            <w:bookmarkStart w:id="141" w:name="_Hlk206665220"/>
            <w:r>
              <w:rPr>
                <w:rFonts w:hint="eastAsia" w:ascii="宋体" w:hAnsi="宋体" w:cs="Tahoma"/>
                <w:b/>
                <w:color w:val="000000"/>
                <w:szCs w:val="21"/>
              </w:rPr>
              <w:t xml:space="preserve">价格部分</w:t>
            </w:r>
            <w:r/>
          </w:p>
        </w:tc>
        <w:tc>
          <w:tcPr>
            <w:tcW w:w="1146"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spacing w:line="360" w:lineRule="auto"/>
              <w:rPr>
                <w:rFonts w:ascii="宋体" w:hAnsi="宋体" w:cs="Tahoma"/>
                <w:color w:val="000000"/>
                <w:szCs w:val="21"/>
              </w:rPr>
            </w:pPr>
            <w:r>
              <w:rPr>
                <w:rFonts w:hint="eastAsia" w:ascii="宋体" w:hAnsi="宋体" w:cs="宋体"/>
                <w:b/>
                <w:color w:val="000000"/>
                <w:szCs w:val="21"/>
              </w:rPr>
              <w:t xml:space="preserve">投标报价得分=（评标基准价/投标报价）*</w:t>
            </w:r>
            <w:r>
              <w:rPr>
                <w:rFonts w:hint="eastAsia" w:ascii="宋体" w:hAnsi="宋体" w:cs="宋体"/>
                <w:b/>
                <w:color w:val="000000"/>
                <w:szCs w:val="21"/>
              </w:rPr>
              <w:t xml:space="preserve">价格权</w:t>
            </w:r>
            <w:r>
              <w:rPr>
                <w:rFonts w:hint="eastAsia" w:ascii="宋体" w:hAnsi="宋体" w:cs="宋体"/>
                <w:b/>
                <w:color w:val="000000"/>
                <w:szCs w:val="21"/>
              </w:rPr>
              <w:t xml:space="preserve">值*100，小数点后保留两位。</w:t>
            </w:r>
            <w:r/>
          </w:p>
        </w:tc>
        <w:tc>
          <w:tcPr>
            <w:tcW w:w="851" w:type="dxa"/>
            <w:vAlign w:val="center"/>
            <w:textDirection w:val="lrTb"/>
            <w:noWrap w:val="false"/>
          </w:tcPr>
          <w:p>
            <w:pPr>
              <w:jc w:val="center"/>
              <w:spacing w:line="360" w:lineRule="auto"/>
              <w:rPr>
                <w:rFonts w:ascii="宋体" w:hAnsi="宋体" w:cs="Tahoma"/>
                <w:color w:val="000000"/>
                <w:szCs w:val="21"/>
              </w:rPr>
            </w:pPr>
            <w:r>
              <w:rPr>
                <w:rFonts w:ascii="宋体" w:hAnsi="宋体" w:cs="Tahoma"/>
                <w:color w:val="000000"/>
                <w:szCs w:val="21"/>
              </w:rPr>
              <w:t xml:space="preserve">35</w:t>
            </w:r>
            <w:r/>
          </w:p>
        </w:tc>
      </w:tr>
      <w:tr>
        <w:trPr>
          <w:trHeight w:val="113"/>
        </w:trPr>
        <w:tc>
          <w:tcPr>
            <w:tcW w:w="1117" w:type="dxa"/>
            <w:vAlign w:val="center"/>
            <w:vMerge w:val="restart"/>
            <w:textDirection w:val="lrTb"/>
            <w:noWrap w:val="false"/>
          </w:tcPr>
          <w:p>
            <w:pPr>
              <w:spacing w:line="360" w:lineRule="auto"/>
              <w:rPr>
                <w:rFonts w:ascii="宋体" w:hAnsi="宋体" w:cs="Tahoma"/>
                <w:b/>
                <w:bCs/>
                <w:color w:val="000000"/>
                <w:szCs w:val="21"/>
              </w:rPr>
            </w:pPr>
            <w:r/>
            <w:bookmarkStart w:id="142" w:name="_Hlk202772657"/>
            <w:r/>
            <w:bookmarkEnd w:id="140"/>
            <w:r/>
            <w:bookmarkEnd w:id="141"/>
            <w:r>
              <w:rPr>
                <w:rFonts w:hint="eastAsia" w:ascii="宋体" w:hAnsi="宋体" w:cs="Tahoma"/>
                <w:b/>
                <w:color w:val="000000"/>
                <w:szCs w:val="21"/>
              </w:rPr>
              <w:t xml:space="preserve">技术及商务部分</w:t>
            </w:r>
            <w:r/>
          </w:p>
        </w:tc>
        <w:tc>
          <w:tcPr>
            <w:tcW w:w="1146" w:type="dxa"/>
            <w:vAlign w:val="center"/>
            <w:textDirection w:val="lrTb"/>
            <w:noWrap w:val="false"/>
          </w:tcPr>
          <w:p>
            <w:pPr>
              <w:rPr>
                <w:rFonts w:ascii="宋体" w:hAnsi="宋体"/>
                <w:color w:val="000000"/>
                <w:szCs w:val="21"/>
              </w:rPr>
            </w:pPr>
            <w:r>
              <w:rPr>
                <w:rFonts w:hint="eastAsia" w:ascii="宋体" w:hAnsi="宋体" w:cs="宋体"/>
                <w:color w:val="000000"/>
                <w:szCs w:val="21"/>
              </w:rPr>
              <w:t xml:space="preserve">服务理念及组织架构</w:t>
            </w:r>
            <w:r/>
          </w:p>
        </w:tc>
        <w:tc>
          <w:tcPr>
            <w:tcW w:w="581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投标人根据本项目特点，制定下列内容。</w:t>
            </w:r>
            <w:r/>
          </w:p>
          <w:p>
            <w:pP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物业管理理念；</w:t>
            </w:r>
            <w:r/>
          </w:p>
          <w:p>
            <w:pPr>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物业服务目标；</w:t>
            </w:r>
            <w:r/>
          </w:p>
          <w:p>
            <w:pPr>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梳理服务内容，设置服务组织机构，明确分工及职责。</w:t>
            </w:r>
            <w:r/>
          </w:p>
          <w:p>
            <w:pPr>
              <w:spacing w:line="360" w:lineRule="auto"/>
              <w:rPr>
                <w:rFonts w:ascii="宋体" w:hAnsi="宋体" w:cs="宋体"/>
                <w:color w:val="000000"/>
                <w:szCs w:val="21"/>
              </w:rPr>
            </w:pPr>
            <w:r>
              <w:rPr>
                <w:rFonts w:hint="eastAsia" w:ascii="宋体" w:hAnsi="宋体" w:cs="宋体"/>
                <w:color w:val="000000"/>
                <w:szCs w:val="21"/>
              </w:rPr>
              <w:t xml:space="preserve">上述每项应逐条叙述，内容完整，条理清晰，每项得2分，共6分；每项叙述内容与采购需求偏差较大或未作完整叙述的，不得分。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6</w:t>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43" w:name="_Hlk202772701"/>
            <w:r/>
            <w:bookmarkStart w:id="144" w:name="_Hlk211602798"/>
            <w:r/>
            <w:bookmarkEnd w:id="142"/>
            <w:r/>
            <w:r/>
          </w:p>
        </w:tc>
        <w:tc>
          <w:tcPr>
            <w:tcW w:w="1146" w:type="dxa"/>
            <w:vAlign w:val="center"/>
            <w:textDirection w:val="lrTb"/>
            <w:noWrap w:val="false"/>
          </w:tcPr>
          <w:p>
            <w:pPr>
              <w:rPr>
                <w:rFonts w:ascii="宋体" w:hAnsi="宋体"/>
                <w:color w:val="000000"/>
                <w:szCs w:val="21"/>
              </w:rPr>
            </w:pPr>
            <w:r>
              <w:rPr>
                <w:rFonts w:hint="eastAsia" w:ascii="宋体" w:hAnsi="宋体" w:cs="宋体"/>
                <w:color w:val="000000"/>
                <w:szCs w:val="21"/>
              </w:rPr>
              <w:t xml:space="preserve">管理服务制度</w:t>
            </w:r>
            <w:r/>
          </w:p>
        </w:tc>
        <w:tc>
          <w:tcPr>
            <w:tcW w:w="581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投标人根据本项目特点，制定下列管理服务制度。</w:t>
            </w:r>
            <w:r/>
          </w:p>
          <w:p>
            <w:pP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项目</w:t>
            </w:r>
            <w:r>
              <w:rPr>
                <w:rFonts w:ascii="宋体" w:hAnsi="宋体" w:cs="宋体"/>
                <w:color w:val="000000"/>
                <w:szCs w:val="21"/>
              </w:rPr>
              <w:t xml:space="preserve">管理</w:t>
            </w:r>
            <w:r>
              <w:rPr>
                <w:rFonts w:hint="eastAsia" w:ascii="宋体" w:hAnsi="宋体" w:cs="宋体"/>
                <w:color w:val="000000"/>
                <w:szCs w:val="21"/>
              </w:rPr>
              <w:t xml:space="preserve">服务</w:t>
            </w:r>
            <w:r>
              <w:rPr>
                <w:rFonts w:ascii="宋体" w:hAnsi="宋体" w:cs="宋体"/>
                <w:color w:val="000000"/>
                <w:szCs w:val="21"/>
              </w:rPr>
              <w:t xml:space="preserve">制度； </w:t>
            </w:r>
            <w:r/>
          </w:p>
          <w:p>
            <w:pPr>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服务人员履职评价及考核制度</w:t>
            </w:r>
            <w:r>
              <w:rPr>
                <w:rFonts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财务及</w:t>
            </w:r>
            <w:r>
              <w:rPr>
                <w:rFonts w:ascii="宋体" w:hAnsi="宋体" w:cs="宋体"/>
                <w:color w:val="000000"/>
                <w:szCs w:val="21"/>
              </w:rPr>
              <w:t xml:space="preserve">合同管理制度</w:t>
            </w:r>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t xml:space="preserve">.客户关系管理制度</w:t>
            </w:r>
            <w:r>
              <w:rPr>
                <w:rFonts w:hint="eastAsia" w:ascii="宋体" w:hAnsi="宋体" w:cs="宋体"/>
                <w:color w:val="000000"/>
                <w:szCs w:val="21"/>
              </w:rPr>
              <w:t xml:space="preserve">；</w:t>
            </w:r>
            <w:r>
              <w:rPr>
                <w:rFonts w:ascii="宋体" w:hAnsi="宋体" w:cs="宋体"/>
                <w:color w:val="000000"/>
                <w:szCs w:val="21"/>
              </w:rPr>
              <w:t xml:space="preserve"> </w:t>
            </w:r>
            <w:r/>
          </w:p>
          <w:p>
            <w:pPr>
              <w:spacing w:line="360" w:lineRule="auto"/>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t xml:space="preserve">.</w:t>
            </w:r>
            <w:r>
              <w:rPr>
                <w:rFonts w:hint="eastAsia" w:ascii="宋体" w:hAnsi="宋体" w:cs="宋体"/>
                <w:color w:val="000000"/>
                <w:szCs w:val="21"/>
              </w:rPr>
              <w:t xml:space="preserve">档案管理制度</w:t>
            </w:r>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上述每项应逐条叙述，</w:t>
            </w:r>
            <w:r>
              <w:rPr>
                <w:rFonts w:hint="eastAsia" w:ascii="宋体" w:hAnsi="宋体" w:cs="宋体"/>
                <w:color w:val="000000"/>
                <w:szCs w:val="21"/>
              </w:rPr>
              <w:t xml:space="preserve">内容完整，条理清晰，每项得</w:t>
            </w:r>
            <w:r>
              <w:rPr>
                <w:rFonts w:ascii="宋体" w:hAnsi="宋体" w:cs="宋体"/>
                <w:color w:val="000000"/>
                <w:szCs w:val="21"/>
              </w:rPr>
              <w:t xml:space="preserve">2</w:t>
            </w:r>
            <w:r>
              <w:rPr>
                <w:rFonts w:hint="eastAsia" w:ascii="宋体" w:hAnsi="宋体" w:cs="宋体"/>
                <w:color w:val="000000"/>
                <w:szCs w:val="21"/>
              </w:rPr>
              <w:t xml:space="preserve">分，共</w:t>
            </w:r>
            <w:r>
              <w:rPr>
                <w:rFonts w:ascii="宋体" w:hAnsi="宋体" w:cs="宋体"/>
                <w:color w:val="000000"/>
                <w:szCs w:val="21"/>
              </w:rPr>
              <w:t xml:space="preserve">10</w:t>
            </w:r>
            <w:r>
              <w:rPr>
                <w:rFonts w:hint="eastAsia" w:ascii="宋体" w:hAnsi="宋体" w:cs="宋体"/>
                <w:color w:val="000000"/>
                <w:szCs w:val="21"/>
              </w:rPr>
              <w:t xml:space="preserve">分；每项叙述内容与采购需求偏差较大或未作完整叙述的，不得分。</w:t>
            </w:r>
            <w:bookmarkEnd w:id="143"/>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10</w:t>
            </w:r>
            <w:bookmarkEnd w:id="144"/>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color w:val="000000"/>
                <w:szCs w:val="21"/>
              </w:rPr>
            </w:pPr>
            <w:r>
              <w:rPr>
                <w:rFonts w:hint="eastAsia" w:ascii="宋体" w:hAnsi="宋体"/>
                <w:color w:val="000000"/>
                <w:szCs w:val="21"/>
              </w:rPr>
              <w:t xml:space="preserve">管理服务方案</w:t>
            </w:r>
            <w:r/>
          </w:p>
        </w:tc>
        <w:tc>
          <w:tcPr>
            <w:tcW w:w="581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投标人根据本项目特点，制定下列管理服务方案。</w:t>
            </w:r>
            <w:r/>
          </w:p>
          <w:p>
            <w:pPr>
              <w:spacing w:line="360" w:lineRule="auto"/>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公共秩序维护与安全管理服务方案；</w:t>
            </w:r>
            <w:r/>
          </w:p>
          <w:p>
            <w:pPr>
              <w:spacing w:line="360" w:lineRule="auto"/>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卫生保洁服务方案；</w:t>
            </w:r>
            <w:r/>
          </w:p>
          <w:p>
            <w:pPr>
              <w:spacing w:line="360" w:lineRule="auto"/>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医</w:t>
            </w:r>
            <w:r>
              <w:rPr>
                <w:rFonts w:hint="eastAsia" w:ascii="宋体" w:hAnsi="宋体" w:cs="宋体"/>
                <w:color w:val="000000"/>
                <w:szCs w:val="21"/>
              </w:rPr>
              <w:t xml:space="preserve">废处置专项方案；</w:t>
            </w:r>
            <w:r/>
          </w:p>
          <w:p>
            <w:pPr>
              <w:spacing w:line="360" w:lineRule="auto"/>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客户服务管理方案；</w:t>
            </w:r>
            <w:r/>
          </w:p>
          <w:p>
            <w:pPr>
              <w:spacing w:line="360" w:lineRule="auto"/>
              <w:rPr>
                <w:rFonts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t xml:space="preserve">餐饮服务方案；</w:t>
            </w:r>
            <w:r/>
          </w:p>
          <w:p>
            <w:pPr>
              <w:spacing w:line="360" w:lineRule="auto"/>
              <w:rPr>
                <w:rFonts w:ascii="宋体" w:hAnsi="宋体" w:cs="宋体"/>
                <w:color w:val="000000"/>
                <w:szCs w:val="21"/>
              </w:rPr>
            </w:pPr>
            <w:r>
              <w:rPr>
                <w:rFonts w:ascii="宋体" w:hAnsi="宋体" w:cs="宋体"/>
                <w:color w:val="000000"/>
                <w:szCs w:val="21"/>
              </w:rPr>
              <w:t xml:space="preserve">6.</w:t>
            </w:r>
            <w:r>
              <w:rPr>
                <w:rFonts w:hint="eastAsia" w:ascii="宋体" w:hAnsi="宋体" w:cs="宋体"/>
                <w:color w:val="000000"/>
                <w:szCs w:val="21"/>
              </w:rPr>
              <w:t xml:space="preserve">公共设施及特种设备日常巡检、维护及维修服务方案；</w:t>
            </w:r>
            <w:r/>
          </w:p>
          <w:p>
            <w:pPr>
              <w:spacing w:line="360" w:lineRule="auto"/>
              <w:rPr>
                <w:rFonts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重大活动服务保障方案；</w:t>
            </w:r>
            <w:r/>
          </w:p>
          <w:p>
            <w:pPr>
              <w:spacing w:line="360" w:lineRule="auto"/>
              <w:rPr>
                <w:rFonts w:ascii="宋体" w:hAnsi="宋体" w:cs="宋体"/>
                <w:color w:val="000000"/>
                <w:szCs w:val="21"/>
              </w:rPr>
            </w:pPr>
            <w:r>
              <w:rPr>
                <w:rFonts w:ascii="宋体" w:hAnsi="宋体" w:cs="宋体"/>
                <w:color w:val="000000"/>
                <w:szCs w:val="21"/>
              </w:rPr>
              <w:t xml:space="preserve">8.</w:t>
            </w:r>
            <w:r>
              <w:rPr>
                <w:rFonts w:hint="eastAsia" w:ascii="宋体" w:hAnsi="宋体" w:cs="宋体"/>
                <w:color w:val="000000"/>
                <w:szCs w:val="21"/>
              </w:rPr>
              <w:t xml:space="preserve">服务人员管理方案；</w:t>
            </w:r>
            <w:r/>
          </w:p>
          <w:p>
            <w:pPr>
              <w:spacing w:line="360" w:lineRule="auto"/>
              <w:rPr>
                <w:rFonts w:ascii="宋体" w:hAnsi="宋体" w:cs="宋体"/>
                <w:color w:val="000000"/>
                <w:szCs w:val="21"/>
              </w:rPr>
            </w:pPr>
            <w:r>
              <w:rPr>
                <w:rFonts w:ascii="宋体" w:hAnsi="宋体" w:cs="宋体"/>
                <w:color w:val="000000"/>
                <w:szCs w:val="21"/>
              </w:rPr>
              <w:t xml:space="preserve">9.</w:t>
            </w:r>
            <w:r>
              <w:rPr>
                <w:rFonts w:hint="eastAsia" w:ascii="宋体" w:hAnsi="宋体" w:cs="宋体"/>
                <w:color w:val="000000"/>
                <w:szCs w:val="21"/>
              </w:rPr>
              <w:t xml:space="preserve">进场交接方案；</w:t>
            </w:r>
            <w:r/>
          </w:p>
          <w:p>
            <w:pPr>
              <w:spacing w:line="360" w:lineRule="auto"/>
              <w:rPr>
                <w:rFonts w:ascii="宋体" w:hAnsi="宋体" w:cs="宋体"/>
                <w:color w:val="000000"/>
                <w:szCs w:val="21"/>
              </w:rPr>
            </w:pPr>
            <w:r>
              <w:rPr>
                <w:rFonts w:ascii="宋体" w:hAnsi="宋体" w:cs="宋体"/>
                <w:color w:val="000000"/>
                <w:szCs w:val="21"/>
              </w:rPr>
              <w:t xml:space="preserve">10.</w:t>
            </w:r>
            <w:r>
              <w:rPr>
                <w:rFonts w:hint="eastAsia" w:ascii="宋体" w:hAnsi="宋体" w:cs="宋体"/>
                <w:color w:val="000000"/>
                <w:szCs w:val="21"/>
              </w:rPr>
              <w:t xml:space="preserve">应急管理方案</w:t>
            </w:r>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每项得</w:t>
            </w:r>
            <w:r>
              <w:rPr>
                <w:rFonts w:ascii="宋体" w:hAnsi="宋体" w:cs="宋体"/>
                <w:color w:val="000000"/>
                <w:szCs w:val="21"/>
              </w:rPr>
              <w:t xml:space="preserve">3</w:t>
            </w:r>
            <w:r>
              <w:rPr>
                <w:rFonts w:hint="eastAsia" w:ascii="宋体" w:hAnsi="宋体" w:cs="宋体"/>
                <w:color w:val="000000"/>
                <w:szCs w:val="21"/>
              </w:rPr>
              <w:t xml:space="preserve">分，共</w:t>
            </w:r>
            <w:r>
              <w:rPr>
                <w:rFonts w:ascii="宋体" w:hAnsi="宋体" w:cs="宋体"/>
                <w:color w:val="000000"/>
                <w:szCs w:val="21"/>
              </w:rPr>
              <w:t xml:space="preserve">30</w:t>
            </w:r>
            <w:r>
              <w:rPr>
                <w:rFonts w:hint="eastAsia" w:ascii="宋体" w:hAnsi="宋体" w:cs="宋体"/>
                <w:color w:val="000000"/>
                <w:szCs w:val="21"/>
              </w:rPr>
              <w:t xml:space="preserve">分</w:t>
            </w:r>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每项叙述内容与采购需求偏差较大或未作完整叙述的，不得分。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rPr>
              <w:t xml:space="preserve">30</w:t>
            </w:r>
            <w:r/>
          </w:p>
        </w:tc>
      </w:tr>
      <w:tr>
        <w:trPr>
          <w:trHeight w:val="416"/>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45" w:name="_Hlk202875345"/>
            <w:r/>
            <w:bookmarkStart w:id="146" w:name="_Hlk211602904"/>
            <w:r/>
            <w:r/>
          </w:p>
        </w:tc>
        <w:tc>
          <w:tcPr>
            <w:shd w:val="clear" w:color="auto" w:fill="auto"/>
            <w:tcW w:w="1146" w:type="dxa"/>
            <w:vAlign w:val="center"/>
            <w:textDirection w:val="lrTb"/>
            <w:noWrap w:val="false"/>
          </w:tcPr>
          <w:p>
            <w:pPr>
              <w:rPr>
                <w:rFonts w:ascii="宋体" w:hAnsi="宋体"/>
              </w:rPr>
            </w:pPr>
            <w:r>
              <w:rPr>
                <w:rFonts w:hint="eastAsia" w:ascii="宋体" w:hAnsi="宋体" w:cs="宋体"/>
                <w:color w:val="000000"/>
                <w:szCs w:val="21"/>
              </w:rPr>
              <w:t xml:space="preserve">▲项目经理</w:t>
            </w:r>
            <w:r/>
          </w:p>
        </w:tc>
        <w:tc>
          <w:tcPr>
            <w:shd w:val="clear" w:color="auto" w:fill="auto"/>
            <w:tcW w:w="5812" w:type="dxa"/>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投标人拟派的项目经理具备：</w:t>
            </w:r>
            <w:r/>
          </w:p>
          <w:p>
            <w:pPr>
              <w:numPr>
                <w:ilvl w:val="0"/>
                <w:numId w:val="29"/>
              </w:numPr>
              <w:spacing w:line="360" w:lineRule="auto"/>
              <w:rPr>
                <w:rFonts w:ascii="宋体" w:hAnsi="宋体" w:cs="宋体"/>
                <w:color w:val="000000"/>
                <w:szCs w:val="21"/>
              </w:rPr>
            </w:pPr>
            <w:r>
              <w:rPr>
                <w:rFonts w:hint="eastAsia" w:ascii="宋体" w:hAnsi="宋体" w:cs="宋体"/>
                <w:color w:val="000000"/>
                <w:szCs w:val="21"/>
              </w:rPr>
              <w:t xml:space="preserve">三级（高级）</w:t>
            </w:r>
            <w:r>
              <w:rPr>
                <w:rFonts w:hint="eastAsia" w:ascii="Times New Roman" w:hAnsi="Times New Roman"/>
              </w:rPr>
              <w:t xml:space="preserve">及以上保安员国家职业资格证书</w:t>
            </w:r>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r/>
          </w:p>
          <w:p>
            <w:pPr>
              <w:numPr>
                <w:ilvl w:val="0"/>
                <w:numId w:val="29"/>
              </w:numPr>
              <w:spacing w:line="360" w:lineRule="auto"/>
              <w:rPr>
                <w:rFonts w:ascii="宋体" w:hAnsi="宋体" w:cs="宋体"/>
                <w:color w:val="000000"/>
                <w:szCs w:val="21"/>
              </w:rPr>
            </w:pPr>
            <w:r>
              <w:rPr>
                <w:rFonts w:hint="eastAsia" w:ascii="宋体" w:hAnsi="宋体" w:cs="宋体"/>
                <w:color w:val="000000"/>
                <w:szCs w:val="21"/>
              </w:rPr>
              <w:t xml:space="preserve">四级（中级）及以上消防设施操作员国家职业资格证书或四级（中级）及以上建（构）筑物消防</w:t>
            </w:r>
            <w:r>
              <w:rPr>
                <w:rFonts w:hint="eastAsia" w:ascii="宋体" w:hAnsi="宋体" w:cs="宋体"/>
                <w:color w:val="000000"/>
                <w:szCs w:val="21"/>
              </w:rPr>
              <w:t xml:space="preserve">员国家</w:t>
            </w:r>
            <w:r>
              <w:rPr>
                <w:rFonts w:hint="eastAsia" w:ascii="宋体" w:hAnsi="宋体" w:cs="宋体"/>
                <w:color w:val="000000"/>
                <w:szCs w:val="21"/>
              </w:rPr>
              <w:t xml:space="preserve">职业资格证书</w:t>
            </w:r>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r/>
          </w:p>
          <w:p>
            <w:pPr>
              <w:numPr>
                <w:ilvl w:val="0"/>
                <w:numId w:val="29"/>
              </w:numPr>
              <w:spacing w:line="360" w:lineRule="auto"/>
              <w:rPr>
                <w:rFonts w:ascii="宋体" w:hAnsi="宋体" w:cs="宋体"/>
                <w:color w:val="000000"/>
                <w:szCs w:val="21"/>
              </w:rPr>
            </w:pPr>
            <w:r>
              <w:rPr>
                <w:rFonts w:hint="eastAsia" w:ascii="宋体" w:hAnsi="宋体" w:cs="宋体"/>
                <w:color w:val="000000"/>
                <w:szCs w:val="21"/>
              </w:rPr>
              <w:t xml:space="preserve">五</w:t>
            </w:r>
            <w:r>
              <w:rPr>
                <w:rFonts w:ascii="宋体" w:hAnsi="宋体" w:cs="宋体"/>
                <w:color w:val="000000"/>
                <w:szCs w:val="21"/>
              </w:rPr>
              <w:t xml:space="preserve">级（</w:t>
            </w:r>
            <w:r>
              <w:rPr>
                <w:rFonts w:hint="eastAsia" w:ascii="宋体" w:hAnsi="宋体" w:cs="宋体"/>
                <w:color w:val="000000"/>
                <w:szCs w:val="21"/>
              </w:rPr>
              <w:t xml:space="preserve">初</w:t>
            </w:r>
            <w:r>
              <w:rPr>
                <w:rFonts w:ascii="宋体" w:hAnsi="宋体" w:cs="宋体"/>
                <w:color w:val="000000"/>
                <w:szCs w:val="21"/>
              </w:rPr>
              <w:t xml:space="preserve">级）及以上应急</w:t>
            </w:r>
            <w:r>
              <w:rPr>
                <w:rFonts w:ascii="宋体" w:hAnsi="宋体" w:cs="宋体"/>
                <w:color w:val="000000"/>
                <w:szCs w:val="21"/>
              </w:rPr>
              <w:t xml:space="preserve">救援员国家</w:t>
            </w:r>
            <w:r>
              <w:rPr>
                <w:rFonts w:ascii="宋体" w:hAnsi="宋体" w:cs="宋体"/>
                <w:color w:val="000000"/>
                <w:szCs w:val="21"/>
              </w:rPr>
              <w:t xml:space="preserve">职业资格证书</w:t>
            </w:r>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r/>
          </w:p>
          <w:p>
            <w:pPr>
              <w:spacing w:line="360" w:lineRule="auto"/>
              <w:rPr>
                <w:rFonts w:ascii="宋体" w:hAnsi="宋体" w:cs="宋体"/>
                <w:color w:val="000000"/>
                <w:szCs w:val="21"/>
              </w:rPr>
            </w:pPr>
            <w:r>
              <w:rPr>
                <w:rFonts w:hint="eastAsia" w:ascii="宋体" w:hAnsi="宋体" w:cs="宋体"/>
                <w:color w:val="000000"/>
                <w:szCs w:val="21"/>
              </w:rPr>
              <w:t xml:space="preserve">本项最高得</w:t>
            </w:r>
            <w:r>
              <w:rPr>
                <w:rFonts w:ascii="宋体" w:hAnsi="宋体" w:cs="宋体"/>
                <w:color w:val="000000"/>
                <w:szCs w:val="21"/>
              </w:rPr>
              <w:t xml:space="preserve">3</w:t>
            </w:r>
            <w:r>
              <w:rPr>
                <w:rFonts w:hint="eastAsia" w:ascii="宋体" w:hAnsi="宋体" w:cs="宋体"/>
                <w:color w:val="000000"/>
                <w:szCs w:val="21"/>
              </w:rPr>
              <w:t xml:space="preserve">分</w:t>
            </w:r>
            <w:r>
              <w:rPr>
                <w:rFonts w:hint="eastAsia" w:ascii="宋体" w:hAnsi="宋体" w:cs="宋体"/>
                <w:color w:val="000000"/>
                <w:szCs w:val="21"/>
              </w:rPr>
              <w:t xml:space="preserve">。</w:t>
            </w:r>
            <w:r/>
          </w:p>
          <w:p>
            <w:pPr>
              <w:spacing w:line="360" w:lineRule="auto"/>
              <w:rPr>
                <w:rFonts w:ascii="宋体" w:hAnsi="宋体" w:cs="宋体"/>
                <w:b/>
                <w:color w:val="000000"/>
                <w:szCs w:val="21"/>
              </w:rPr>
            </w:pPr>
            <w:r>
              <w:rPr>
                <w:rFonts w:hint="eastAsia" w:ascii="宋体" w:hAnsi="宋体" w:cs="宋体"/>
                <w:b/>
                <w:color w:val="000000"/>
                <w:szCs w:val="21"/>
              </w:rPr>
              <w:t xml:space="preserve">注：投标文件内提供身份证扫描件、有效证书扫描件及技能人才评价证书全国联网查询截图、投标人为其缴纳的</w:t>
            </w:r>
            <w:r>
              <w:rPr>
                <w:rFonts w:hint="eastAsia" w:ascii="宋体" w:hAnsi="宋体" w:cs="宋体"/>
                <w:b/>
                <w:color w:val="000000"/>
                <w:szCs w:val="21"/>
              </w:rPr>
              <w:t xml:space="preserve">社保证明</w:t>
            </w:r>
            <w:r>
              <w:rPr>
                <w:rFonts w:hint="eastAsia" w:ascii="宋体" w:hAnsi="宋体" w:cs="宋体"/>
                <w:b/>
                <w:color w:val="000000"/>
                <w:szCs w:val="21"/>
              </w:rPr>
              <w:t xml:space="preserve">，否则不得分。</w:t>
            </w:r>
            <w:bookmarkEnd w:id="145"/>
            <w:r/>
          </w:p>
        </w:tc>
        <w:tc>
          <w:tcPr>
            <w:shd w:val="clear" w:color="auto" w:fill="auto"/>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3</w:t>
            </w:r>
            <w:bookmarkEnd w:id="146"/>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rPr>
            </w:pPr>
            <w:r>
              <w:rPr>
                <w:rFonts w:hint="eastAsia" w:ascii="宋体" w:hAnsi="宋体" w:cs="宋体"/>
                <w:color w:val="000000"/>
                <w:szCs w:val="21"/>
              </w:rPr>
              <w:t xml:space="preserve">▲秩序维护主管</w:t>
            </w:r>
            <w:r/>
          </w:p>
        </w:tc>
        <w:tc>
          <w:tcPr>
            <w:tcW w:w="5812" w:type="dxa"/>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投标人拟派的秩序维护主管满足采购需求的前提下需具备：</w:t>
            </w:r>
            <w:r>
              <w:rPr>
                <w:rFonts w:hint="eastAsia" w:ascii="宋体" w:hAnsi="宋体" w:cs="宋体"/>
                <w:b/>
                <w:color w:val="000000"/>
                <w:szCs w:val="21"/>
              </w:rPr>
              <w:t xml:space="preserve">（中标后必须在本项目工作）</w:t>
            </w:r>
            <w:r/>
          </w:p>
          <w:p>
            <w:pPr>
              <w:spacing w:line="360" w:lineRule="auto"/>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三级（高级）</w:t>
            </w:r>
            <w:r>
              <w:rPr>
                <w:rFonts w:hint="eastAsia" w:ascii="Times New Roman" w:hAnsi="Times New Roman"/>
              </w:rPr>
              <w:t xml:space="preserve">及以上</w:t>
            </w:r>
            <w:bookmarkStart w:id="147" w:name="OLE_LINK22"/>
            <w:r/>
            <w:bookmarkStart w:id="148" w:name="OLE_LINK24"/>
            <w:r>
              <w:rPr>
                <w:rFonts w:hint="eastAsia" w:ascii="Times New Roman" w:hAnsi="Times New Roman"/>
              </w:rPr>
              <w:t xml:space="preserve">保安员国家职业资格证书</w:t>
            </w:r>
            <w:bookmarkEnd w:id="147"/>
            <w:r/>
            <w:bookmarkEnd w:id="148"/>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r/>
          </w:p>
          <w:p>
            <w:pPr>
              <w:spacing w:line="360" w:lineRule="auto"/>
              <w:rPr>
                <w:rFonts w:ascii="宋体" w:hAnsi="宋体" w:cs="宋体"/>
                <w:color w:val="000000"/>
                <w:szCs w:val="21"/>
              </w:rPr>
            </w:pPr>
            <w:r>
              <w:rPr>
                <w:rFonts w:ascii="宋体" w:hAnsi="宋体" w:cs="宋体"/>
                <w:color w:val="000000"/>
                <w:szCs w:val="21"/>
              </w:rPr>
              <w:t xml:space="preserve">2.</w:t>
            </w:r>
            <w:bookmarkStart w:id="149" w:name="OLE_LINK21"/>
            <w:r>
              <w:rPr>
                <w:rFonts w:hint="eastAsia" w:ascii="宋体" w:hAnsi="宋体" w:cs="宋体"/>
                <w:color w:val="000000"/>
                <w:szCs w:val="21"/>
              </w:rPr>
              <w:t xml:space="preserve">四级（中级）及以上消防设施操作员国家职业资格证书或四级（中级）及以上建（构）筑物消防</w:t>
            </w:r>
            <w:r>
              <w:rPr>
                <w:rFonts w:hint="eastAsia" w:ascii="宋体" w:hAnsi="宋体" w:cs="宋体"/>
                <w:color w:val="000000"/>
                <w:szCs w:val="21"/>
              </w:rPr>
              <w:t xml:space="preserve">员国家</w:t>
            </w:r>
            <w:r>
              <w:rPr>
                <w:rFonts w:hint="eastAsia" w:ascii="宋体" w:hAnsi="宋体" w:cs="宋体"/>
                <w:color w:val="000000"/>
                <w:szCs w:val="21"/>
              </w:rPr>
              <w:t xml:space="preserve">职业资格证书</w:t>
            </w:r>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bookmarkEnd w:id="149"/>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本项最高得</w:t>
            </w:r>
            <w:r>
              <w:rPr>
                <w:rFonts w:ascii="宋体" w:hAnsi="宋体" w:cs="宋体"/>
                <w:color w:val="000000"/>
                <w:szCs w:val="21"/>
              </w:rPr>
              <w:t xml:space="preserve">2</w:t>
            </w:r>
            <w:r>
              <w:rPr>
                <w:rFonts w:hint="eastAsia" w:ascii="宋体" w:hAnsi="宋体" w:cs="宋体"/>
                <w:color w:val="000000"/>
                <w:szCs w:val="21"/>
              </w:rPr>
              <w:t xml:space="preserve">分</w:t>
            </w:r>
            <w:r>
              <w:rPr>
                <w:rFonts w:hint="eastAsia" w:ascii="宋体" w:hAnsi="宋体" w:cs="宋体"/>
                <w:color w:val="000000"/>
                <w:szCs w:val="21"/>
              </w:rPr>
              <w:t xml:space="preserve">。</w:t>
            </w:r>
            <w:r/>
          </w:p>
          <w:p>
            <w:pPr>
              <w:spacing w:line="360" w:lineRule="auto"/>
              <w:rPr>
                <w:rFonts w:ascii="宋体" w:hAnsi="宋体" w:cs="宋体"/>
                <w:b/>
                <w:color w:val="000000"/>
                <w:szCs w:val="21"/>
              </w:rPr>
            </w:pPr>
            <w:r>
              <w:rPr>
                <w:rFonts w:hint="eastAsia" w:ascii="宋体" w:hAnsi="宋体" w:cs="宋体"/>
                <w:b/>
                <w:color w:val="000000"/>
                <w:szCs w:val="21"/>
              </w:rPr>
              <w:t xml:space="preserve">注：投标文件内提供身份证扫描件、有效证书扫描件及技能人才评价证书全国联网查询截图、投标人为其缴纳的</w:t>
            </w:r>
            <w:r>
              <w:rPr>
                <w:rFonts w:hint="eastAsia" w:ascii="宋体" w:hAnsi="宋体" w:cs="宋体"/>
                <w:b/>
                <w:color w:val="000000"/>
                <w:szCs w:val="21"/>
              </w:rPr>
              <w:t xml:space="preserve">社保证明</w:t>
            </w:r>
            <w:r>
              <w:rPr>
                <w:rFonts w:hint="eastAsia" w:ascii="宋体" w:hAnsi="宋体" w:cs="宋体"/>
                <w:b/>
                <w:color w:val="000000"/>
                <w:szCs w:val="21"/>
              </w:rPr>
              <w:t xml:space="preserve">，否则不得分。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2</w:t>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▲工程主管</w:t>
            </w:r>
            <w:r/>
          </w:p>
        </w:tc>
        <w:tc>
          <w:tcPr>
            <w:tcW w:w="5812" w:type="dxa"/>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投标人拟派的工程主管</w:t>
            </w:r>
            <w:r>
              <w:rPr>
                <w:rFonts w:hint="eastAsia" w:ascii="宋体" w:hAnsi="宋体" w:cs="宋体"/>
                <w:color w:val="000000"/>
                <w:szCs w:val="21"/>
              </w:rPr>
              <w:t xml:space="preserve">满足采购需求的前提下</w:t>
            </w:r>
            <w:r>
              <w:rPr>
                <w:rFonts w:hint="eastAsia" w:ascii="宋体" w:hAnsi="宋体" w:cs="宋体"/>
                <w:color w:val="000000"/>
                <w:szCs w:val="21"/>
              </w:rPr>
              <w:t xml:space="preserve">需具备：</w:t>
            </w:r>
            <w:r>
              <w:rPr>
                <w:rFonts w:ascii="宋体" w:hAnsi="宋体" w:cs="宋体"/>
                <w:color w:val="000000"/>
                <w:szCs w:val="21"/>
              </w:rPr>
              <w:t xml:space="preserve"> </w:t>
            </w:r>
            <w:r/>
          </w:p>
          <w:p>
            <w:pPr>
              <w:pStyle w:val="919"/>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t xml:space="preserve">人社部门</w:t>
            </w:r>
            <w:r>
              <w:rPr>
                <w:rFonts w:hint="eastAsia" w:ascii="宋体" w:hAnsi="宋体" w:eastAsia="宋体" w:cs="宋体"/>
                <w:color w:val="000000"/>
                <w:sz w:val="21"/>
                <w:szCs w:val="21"/>
              </w:rPr>
              <w:t xml:space="preserve">颁发的机械电气工程技术职称或工程师职称的，</w:t>
            </w:r>
            <w:r>
              <w:rPr>
                <w:rFonts w:hint="eastAsia" w:ascii="宋体" w:hAnsi="宋体" w:eastAsia="宋体" w:cs="宋体"/>
                <w:color w:val="000000"/>
                <w:sz w:val="21"/>
                <w:szCs w:val="21"/>
              </w:rPr>
              <w:t xml:space="preserve">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w:t>
            </w:r>
            <w:r/>
          </w:p>
          <w:p>
            <w:pPr>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四级（中级）及以上消防设施操作员国家职业资格证书或</w:t>
            </w:r>
            <w:r>
              <w:rPr>
                <w:rFonts w:hint="eastAsia" w:ascii="宋体" w:hAnsi="宋体" w:cs="宋体"/>
                <w:color w:val="000000"/>
                <w:szCs w:val="21"/>
              </w:rPr>
              <w:t xml:space="preserve">四级（中级）及以上建（构）筑物消防</w:t>
            </w:r>
            <w:r>
              <w:rPr>
                <w:rFonts w:hint="eastAsia" w:ascii="宋体" w:hAnsi="宋体" w:cs="宋体"/>
                <w:color w:val="000000"/>
                <w:szCs w:val="21"/>
              </w:rPr>
              <w:t xml:space="preserve">员国家</w:t>
            </w:r>
            <w:r>
              <w:rPr>
                <w:rFonts w:hint="eastAsia" w:ascii="宋体" w:hAnsi="宋体" w:cs="宋体"/>
                <w:color w:val="000000"/>
                <w:szCs w:val="21"/>
              </w:rPr>
              <w:t xml:space="preserve">职业资格证书</w:t>
            </w:r>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r>
              <w:rPr>
                <w:rFonts w:hint="eastAsia" w:ascii="宋体" w:hAnsi="宋体" w:cs="宋体"/>
                <w:color w:val="000000"/>
                <w:szCs w:val="21"/>
              </w:rPr>
              <w:t xml:space="preserve">。</w:t>
            </w:r>
            <w:r/>
          </w:p>
          <w:p>
            <w:pPr>
              <w:spacing w:line="360" w:lineRule="auto"/>
              <w:rPr>
                <w:rFonts w:ascii="宋体" w:hAnsi="宋体" w:cs="宋体"/>
                <w:b/>
                <w:color w:val="000000"/>
                <w:szCs w:val="21"/>
              </w:rPr>
            </w:pPr>
            <w:r>
              <w:rPr>
                <w:rFonts w:hint="eastAsia" w:ascii="宋体" w:hAnsi="宋体" w:cs="宋体"/>
                <w:b/>
                <w:color w:val="000000"/>
                <w:szCs w:val="21"/>
              </w:rPr>
              <w:t xml:space="preserve">注：投标文件内提供身份证扫描件、有效证书扫描件及技能人才评价证书全国联网查询截图、投标人为其缴纳的</w:t>
            </w:r>
            <w:r>
              <w:rPr>
                <w:rFonts w:hint="eastAsia" w:ascii="宋体" w:hAnsi="宋体" w:cs="宋体"/>
                <w:b/>
                <w:color w:val="000000"/>
                <w:szCs w:val="21"/>
              </w:rPr>
              <w:t xml:space="preserve">社保证明</w:t>
            </w:r>
            <w:r>
              <w:rPr>
                <w:rFonts w:hint="eastAsia" w:ascii="宋体" w:hAnsi="宋体" w:cs="宋体"/>
                <w:b/>
                <w:color w:val="000000"/>
                <w:szCs w:val="21"/>
              </w:rPr>
              <w:t xml:space="preserve">，否则不得分。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▲食堂主管</w:t>
            </w:r>
            <w:r/>
          </w:p>
        </w:tc>
        <w:tc>
          <w:tcPr>
            <w:tcW w:w="5812" w:type="dxa"/>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投标人拟派的食堂主管</w:t>
            </w:r>
            <w:r>
              <w:rPr>
                <w:rFonts w:hint="eastAsia" w:ascii="宋体" w:hAnsi="宋体" w:cs="宋体"/>
                <w:color w:val="000000"/>
                <w:szCs w:val="21"/>
              </w:rPr>
              <w:t xml:space="preserve">满足采购需求的前提下</w:t>
            </w:r>
            <w:r>
              <w:rPr>
                <w:rFonts w:hint="eastAsia" w:ascii="宋体" w:hAnsi="宋体" w:cs="宋体"/>
                <w:color w:val="000000"/>
                <w:szCs w:val="21"/>
              </w:rPr>
              <w:t xml:space="preserve">需具备：</w:t>
            </w:r>
            <w:r>
              <w:rPr>
                <w:rFonts w:ascii="宋体" w:hAnsi="宋体" w:cs="宋体"/>
                <w:color w:val="000000"/>
                <w:szCs w:val="21"/>
              </w:rPr>
              <w:t xml:space="preserve"> </w:t>
            </w:r>
            <w:r/>
          </w:p>
          <w:p>
            <w:pPr>
              <w:spacing w:line="360" w:lineRule="auto"/>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三级及以上</w:t>
            </w:r>
            <w:bookmarkStart w:id="150" w:name="OLE_LINK26"/>
            <w:r/>
            <w:bookmarkStart w:id="151" w:name="OLE_LINK27"/>
            <w:r>
              <w:rPr>
                <w:rFonts w:hint="eastAsia" w:ascii="宋体" w:hAnsi="宋体" w:cs="宋体"/>
                <w:color w:val="000000"/>
                <w:szCs w:val="21"/>
              </w:rPr>
              <w:t xml:space="preserve">中式烹调师证书</w:t>
            </w:r>
            <w:bookmarkEnd w:id="150"/>
            <w:r/>
            <w:bookmarkEnd w:id="151"/>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r>
              <w:rPr>
                <w:rFonts w:hint="eastAsia" w:ascii="宋体" w:hAnsi="宋体" w:cs="宋体"/>
                <w:color w:val="000000"/>
                <w:szCs w:val="21"/>
              </w:rPr>
              <w:t xml:space="preserve">。</w:t>
            </w:r>
            <w:r>
              <w:rPr>
                <w:rFonts w:ascii="宋体" w:hAnsi="宋体" w:cs="宋体"/>
                <w:color w:val="000000"/>
                <w:szCs w:val="21"/>
              </w:rPr>
              <w:t xml:space="preserve">                          </w:t>
            </w:r>
            <w:r/>
          </w:p>
          <w:p>
            <w:pPr>
              <w:spacing w:line="360" w:lineRule="auto"/>
              <w:rPr>
                <w:rFonts w:ascii="宋体" w:hAnsi="宋体" w:cs="宋体"/>
                <w:b/>
                <w:color w:val="000000"/>
                <w:szCs w:val="21"/>
              </w:rPr>
            </w:pPr>
            <w:r>
              <w:rPr>
                <w:rFonts w:hint="eastAsia" w:ascii="宋体" w:hAnsi="宋体" w:cs="宋体"/>
                <w:b/>
                <w:color w:val="000000"/>
                <w:szCs w:val="21"/>
              </w:rPr>
              <w:t xml:space="preserve">注</w:t>
            </w:r>
            <w:r>
              <w:rPr>
                <w:rFonts w:hint="eastAsia" w:ascii="宋体" w:hAnsi="宋体" w:cs="宋体"/>
                <w:b/>
                <w:color w:val="000000"/>
                <w:szCs w:val="21"/>
              </w:rPr>
              <w:t xml:space="preserve">：</w:t>
            </w:r>
            <w:r>
              <w:rPr>
                <w:rFonts w:hint="eastAsia" w:ascii="宋体" w:hAnsi="宋体" w:cs="宋体"/>
                <w:b/>
                <w:color w:val="000000"/>
                <w:szCs w:val="21"/>
              </w:rPr>
              <w:t xml:space="preserve">投标文件内提供身份证扫描件、有效证书扫描件及技能人才评价证书全国联网查询截图、投标人为其缴纳的社保证明，否则不得分。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▲服务人员要求</w:t>
            </w:r>
            <w:r/>
          </w:p>
        </w:tc>
        <w:tc>
          <w:tcPr>
            <w:tcW w:w="5812"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投标人拟派本项目的</w:t>
            </w:r>
            <w:r>
              <w:rPr>
                <w:rFonts w:hint="eastAsia" w:ascii="宋体" w:hAnsi="宋体" w:cs="宋体"/>
                <w:color w:val="000000"/>
                <w:szCs w:val="21"/>
              </w:rPr>
              <w:t xml:space="preserve">人员具备</w:t>
            </w:r>
            <w:r>
              <w:rPr>
                <w:rFonts w:ascii="宋体" w:hAnsi="宋体" w:cs="宋体"/>
                <w:color w:val="000000"/>
                <w:szCs w:val="21"/>
              </w:rPr>
              <w:t xml:space="preserve">（不与</w:t>
            </w:r>
            <w:r>
              <w:rPr>
                <w:rFonts w:hint="eastAsia" w:ascii="宋体" w:hAnsi="宋体" w:cs="宋体"/>
                <w:color w:val="000000"/>
                <w:szCs w:val="21"/>
              </w:rPr>
              <w:t xml:space="preserve">主管</w:t>
            </w:r>
            <w:r>
              <w:rPr>
                <w:rFonts w:ascii="宋体" w:hAnsi="宋体" w:cs="宋体"/>
                <w:color w:val="000000"/>
                <w:szCs w:val="21"/>
              </w:rPr>
              <w:t xml:space="preserve">重复）：</w:t>
            </w:r>
            <w:r/>
          </w:p>
          <w:p>
            <w:pPr>
              <w:pStyle w:val="919"/>
              <w:ind w:firstLine="0"/>
              <w:jc w:val="both"/>
              <w:spacing w:line="360" w:lineRule="auto"/>
              <w:rPr>
                <w:rFonts w:ascii="宋体" w:hAnsi="宋体" w:eastAsia="宋体" w:cs="宋体"/>
                <w:b/>
                <w:color w:val="000000"/>
                <w:sz w:val="21"/>
                <w:szCs w:val="21"/>
              </w:rPr>
            </w:pPr>
            <w:r>
              <w:rPr>
                <w:rFonts w:ascii="宋体" w:hAnsi="宋体" w:eastAsia="宋体" w:cs="宋体"/>
                <w:b/>
                <w:color w:val="000000"/>
                <w:sz w:val="21"/>
                <w:szCs w:val="21"/>
              </w:rPr>
              <w:t xml:space="preserve">1.</w:t>
            </w:r>
            <w:r>
              <w:rPr>
                <w:rFonts w:hint="eastAsia" w:ascii="宋体" w:hAnsi="宋体" w:eastAsia="宋体" w:cs="宋体"/>
                <w:b/>
                <w:color w:val="000000"/>
                <w:sz w:val="21"/>
                <w:szCs w:val="21"/>
              </w:rPr>
              <w:t xml:space="preserve"> 秩序人员：</w:t>
            </w:r>
            <w:r/>
          </w:p>
          <w:p>
            <w:pPr>
              <w:pStyle w:val="919"/>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t xml:space="preserve">四级（中级）及以上</w:t>
            </w:r>
            <w:r>
              <w:rPr>
                <w:rFonts w:hint="eastAsia" w:ascii="宋体" w:hAnsi="宋体" w:eastAsia="宋体" w:cs="宋体"/>
                <w:color w:val="000000"/>
                <w:sz w:val="21"/>
                <w:szCs w:val="21"/>
              </w:rPr>
              <w:t xml:space="preserve">保安员国家职业资格证书</w:t>
            </w:r>
            <w:r>
              <w:rPr>
                <w:rFonts w:hint="eastAsia" w:ascii="宋体" w:hAnsi="宋体" w:eastAsia="宋体" w:cs="宋体"/>
                <w:color w:val="000000"/>
                <w:sz w:val="21"/>
                <w:szCs w:val="21"/>
              </w:rPr>
              <w:t xml:space="preserve">，每人次得0</w:t>
            </w:r>
            <w:r>
              <w:rPr>
                <w:rFonts w:ascii="宋体" w:hAnsi="宋体" w:eastAsia="宋体" w:cs="宋体"/>
                <w:color w:val="000000"/>
                <w:sz w:val="21"/>
                <w:szCs w:val="21"/>
              </w:rPr>
              <w:t xml:space="preserve">.5</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w:t>
            </w:r>
            <w:r/>
          </w:p>
          <w:p>
            <w:pPr>
              <w:pStyle w:val="919"/>
              <w:ind w:firstLine="0"/>
              <w:jc w:val="both"/>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五</w:t>
            </w:r>
            <w:r>
              <w:rPr>
                <w:rFonts w:ascii="宋体" w:hAnsi="宋体" w:eastAsia="宋体" w:cs="宋体"/>
                <w:color w:val="000000"/>
                <w:sz w:val="21"/>
                <w:szCs w:val="21"/>
              </w:rPr>
              <w:t xml:space="preserve">级（</w:t>
            </w:r>
            <w:r>
              <w:rPr>
                <w:rFonts w:hint="eastAsia" w:ascii="宋体" w:hAnsi="宋体" w:eastAsia="宋体" w:cs="宋体"/>
                <w:color w:val="000000"/>
                <w:sz w:val="21"/>
                <w:szCs w:val="21"/>
              </w:rPr>
              <w:t xml:space="preserve">初</w:t>
            </w:r>
            <w:r>
              <w:rPr>
                <w:rFonts w:ascii="宋体" w:hAnsi="宋体" w:eastAsia="宋体" w:cs="宋体"/>
                <w:color w:val="000000"/>
                <w:sz w:val="21"/>
                <w:szCs w:val="21"/>
              </w:rPr>
              <w:t xml:space="preserve">级）及以上应急</w:t>
            </w:r>
            <w:r>
              <w:rPr>
                <w:rFonts w:ascii="宋体" w:hAnsi="宋体" w:eastAsia="宋体" w:cs="宋体"/>
                <w:color w:val="000000"/>
                <w:sz w:val="21"/>
                <w:szCs w:val="21"/>
              </w:rPr>
              <w:t xml:space="preserve">救援员国家</w:t>
            </w:r>
            <w:r>
              <w:rPr>
                <w:rFonts w:ascii="宋体" w:hAnsi="宋体" w:eastAsia="宋体" w:cs="宋体"/>
                <w:color w:val="000000"/>
                <w:sz w:val="21"/>
                <w:szCs w:val="21"/>
              </w:rPr>
              <w:t xml:space="preserve">职业资格证书</w:t>
            </w:r>
            <w:r>
              <w:rPr>
                <w:rFonts w:hint="eastAsia" w:ascii="宋体" w:hAnsi="宋体" w:eastAsia="宋体" w:cs="宋体"/>
                <w:color w:val="000000"/>
                <w:sz w:val="21"/>
                <w:szCs w:val="21"/>
              </w:rPr>
              <w:t xml:space="preserve">，每人次</w:t>
            </w:r>
            <w:r>
              <w:rPr>
                <w:rFonts w:ascii="宋体" w:hAnsi="宋体" w:eastAsia="宋体" w:cs="宋体"/>
                <w:color w:val="000000"/>
                <w:sz w:val="21"/>
                <w:szCs w:val="21"/>
              </w:rPr>
              <w:t xml:space="preserve">0.5</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w:t>
            </w:r>
            <w:r>
              <w:rPr>
                <w:rFonts w:ascii="宋体" w:hAnsi="宋体" w:eastAsia="宋体" w:cs="宋体"/>
                <w:color w:val="000000"/>
                <w:sz w:val="21"/>
                <w:szCs w:val="21"/>
              </w:rPr>
              <w:t xml:space="preserve"> </w:t>
            </w:r>
            <w:r/>
          </w:p>
          <w:p>
            <w:pPr>
              <w:spacing w:line="360" w:lineRule="auto"/>
              <w:rPr>
                <w:rFonts w:ascii="宋体" w:hAnsi="宋体" w:cs="宋体"/>
                <w:b/>
                <w:color w:val="000000"/>
                <w:szCs w:val="21"/>
              </w:rPr>
            </w:pPr>
            <w:r>
              <w:rPr>
                <w:rFonts w:ascii="宋体" w:hAnsi="宋体" w:cs="宋体"/>
                <w:b/>
                <w:color w:val="000000"/>
                <w:szCs w:val="21"/>
              </w:rPr>
              <w:t xml:space="preserve">2</w:t>
            </w:r>
            <w:r>
              <w:rPr>
                <w:rFonts w:ascii="宋体" w:hAnsi="宋体" w:cs="宋体"/>
                <w:b/>
                <w:color w:val="000000"/>
                <w:szCs w:val="21"/>
              </w:rPr>
              <w:t xml:space="preserve">.</w:t>
            </w:r>
            <w:r>
              <w:rPr>
                <w:rFonts w:hint="eastAsia" w:ascii="宋体" w:hAnsi="宋体" w:cs="宋体"/>
                <w:b/>
                <w:color w:val="000000"/>
                <w:szCs w:val="21"/>
              </w:rPr>
              <w:t xml:space="preserve">餐饮人员：</w:t>
            </w:r>
            <w:r/>
          </w:p>
          <w:p>
            <w:pPr>
              <w:pStyle w:val="919"/>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t xml:space="preserve">四级及以上中式烹调师证书，</w:t>
            </w:r>
            <w:r>
              <w:rPr>
                <w:rFonts w:hint="eastAsia" w:ascii="宋体" w:hAnsi="宋体" w:eastAsia="宋体" w:cs="宋体"/>
                <w:color w:val="000000"/>
                <w:sz w:val="21"/>
                <w:szCs w:val="21"/>
              </w:rPr>
              <w:t xml:space="preserve">每人次得</w:t>
            </w:r>
            <w:r>
              <w:rPr>
                <w:rFonts w:ascii="宋体" w:hAnsi="宋体" w:eastAsia="宋体" w:cs="宋体"/>
                <w:color w:val="000000"/>
                <w:sz w:val="21"/>
                <w:szCs w:val="21"/>
              </w:rPr>
              <w:t xml:space="preserve">0.5</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w:t>
            </w:r>
            <w:r/>
          </w:p>
          <w:p>
            <w:pPr>
              <w:pStyle w:val="919"/>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2）食品安全管理员</w:t>
            </w:r>
            <w:r>
              <w:rPr>
                <w:rFonts w:hint="eastAsia" w:ascii="宋体" w:hAnsi="宋体" w:eastAsia="宋体"/>
                <w:sz w:val="21"/>
                <w:szCs w:val="21"/>
                <w:lang w:bidi="ar"/>
              </w:rPr>
              <w:t xml:space="preserve">考试合格证书</w:t>
            </w:r>
            <w:r>
              <w:rPr>
                <w:rFonts w:hint="eastAsia" w:ascii="宋体" w:hAnsi="宋体" w:eastAsia="宋体" w:cs="宋体"/>
                <w:color w:val="000000"/>
                <w:sz w:val="21"/>
                <w:szCs w:val="21"/>
              </w:rPr>
              <w:t xml:space="preserve">，每人次得</w:t>
            </w:r>
            <w:r>
              <w:rPr>
                <w:rFonts w:ascii="宋体" w:hAnsi="宋体" w:eastAsia="宋体" w:cs="宋体"/>
                <w:color w:val="000000"/>
                <w:sz w:val="21"/>
                <w:szCs w:val="21"/>
              </w:rPr>
              <w:t xml:space="preserve">0.5</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w:t>
            </w:r>
            <w:r/>
          </w:p>
          <w:p>
            <w:pPr>
              <w:pStyle w:val="919"/>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本项最高得</w:t>
            </w:r>
            <w:r>
              <w:rPr>
                <w:rFonts w:ascii="宋体" w:hAnsi="宋体" w:eastAsia="宋体" w:cs="宋体"/>
                <w:color w:val="000000"/>
                <w:sz w:val="21"/>
                <w:szCs w:val="21"/>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t xml:space="preserve">。</w:t>
            </w:r>
            <w:r/>
          </w:p>
          <w:p>
            <w:pPr>
              <w:spacing w:line="360" w:lineRule="auto"/>
              <w:rPr>
                <w:rFonts w:ascii="宋体" w:hAnsi="宋体" w:cs="宋体"/>
                <w:b/>
                <w:color w:val="000000"/>
                <w:szCs w:val="21"/>
              </w:rPr>
            </w:pPr>
            <w:r>
              <w:rPr>
                <w:rFonts w:ascii="宋体" w:hAnsi="宋体" w:cs="宋体"/>
                <w:b/>
                <w:color w:val="000000"/>
                <w:szCs w:val="21"/>
              </w:rPr>
              <w:t xml:space="preserve">注：</w:t>
            </w:r>
            <w:r>
              <w:rPr>
                <w:rFonts w:hint="eastAsia" w:ascii="宋体" w:hAnsi="宋体" w:cs="宋体"/>
                <w:b/>
                <w:color w:val="000000"/>
                <w:szCs w:val="21"/>
              </w:rPr>
              <w:t xml:space="preserve">投标文件内提供身份证扫描件、有效证书扫描件、及</w:t>
            </w:r>
            <w:r>
              <w:rPr>
                <w:rFonts w:hint="eastAsia" w:ascii="宋体" w:hAnsi="宋体" w:cs="宋体"/>
                <w:b/>
                <w:color w:val="000000"/>
                <w:szCs w:val="21"/>
              </w:rPr>
              <w:t xml:space="preserve">技能技能</w:t>
            </w:r>
            <w:r>
              <w:rPr>
                <w:rFonts w:hint="eastAsia" w:ascii="宋体" w:hAnsi="宋体" w:cs="宋体"/>
                <w:b/>
                <w:color w:val="000000"/>
                <w:szCs w:val="21"/>
              </w:rPr>
              <w:t xml:space="preserve">人才评价证书全国联网查询截图（食品安全管理员考试合格证书除外）、投标人为其缴纳的</w:t>
            </w:r>
            <w:r>
              <w:rPr>
                <w:rFonts w:hint="eastAsia" w:ascii="宋体" w:hAnsi="宋体" w:cs="宋体"/>
                <w:b/>
                <w:color w:val="000000"/>
                <w:szCs w:val="21"/>
              </w:rPr>
              <w:t xml:space="preserve">社保证明</w:t>
            </w:r>
            <w:r>
              <w:rPr>
                <w:rFonts w:hint="eastAsia" w:ascii="宋体" w:hAnsi="宋体" w:cs="宋体"/>
                <w:b/>
                <w:color w:val="000000"/>
                <w:szCs w:val="21"/>
              </w:rPr>
              <w:t xml:space="preserve">，否则不得分。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52" w:name="_Hlk223696766"/>
            <w:r/>
            <w:r/>
          </w:p>
        </w:tc>
        <w:tc>
          <w:tcPr>
            <w:tcW w:w="1146" w:type="dxa"/>
            <w:vAlign w:val="center"/>
            <w:textDirection w:val="lrTb"/>
            <w:noWrap w:val="false"/>
          </w:tcPr>
          <w:p>
            <w:pPr>
              <w:rPr>
                <w:rFonts w:ascii="宋体" w:hAnsi="宋体" w:cs="宋体"/>
                <w:color w:val="000000"/>
                <w:szCs w:val="21"/>
              </w:rPr>
            </w:pPr>
            <w:r>
              <w:rPr>
                <w:rFonts w:hint="eastAsia" w:ascii="宋体" w:hAnsi="宋体"/>
                <w:bCs/>
                <w:szCs w:val="21"/>
              </w:rPr>
              <w:t xml:space="preserve">▲体系认证</w:t>
            </w:r>
            <w:r/>
          </w:p>
        </w:tc>
        <w:tc>
          <w:tcPr>
            <w:tcW w:w="581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投标人具备：</w:t>
            </w:r>
            <w:r/>
          </w:p>
          <w:p>
            <w:pPr>
              <w:spacing w:line="360" w:lineRule="auto"/>
              <w:rPr>
                <w:rFonts w:ascii="宋体" w:hAnsi="宋体" w:cs="宋体"/>
                <w:color w:val="000000"/>
                <w:szCs w:val="21"/>
              </w:rPr>
            </w:pPr>
            <w:r>
              <w:rPr>
                <w:rFonts w:hint="eastAsia" w:ascii="宋体" w:hAnsi="宋体" w:cs="宋体"/>
                <w:color w:val="000000"/>
                <w:szCs w:val="21"/>
              </w:rPr>
              <w:t xml:space="preserve">1.质量管理体系认证证书；</w:t>
            </w:r>
            <w:r/>
          </w:p>
          <w:p>
            <w:pPr>
              <w:spacing w:line="360" w:lineRule="auto"/>
              <w:rPr>
                <w:rFonts w:ascii="宋体" w:hAnsi="宋体" w:cs="宋体"/>
                <w:color w:val="000000"/>
                <w:szCs w:val="21"/>
              </w:rPr>
            </w:pPr>
            <w:r>
              <w:rPr>
                <w:rFonts w:hint="eastAsia" w:ascii="宋体" w:hAnsi="宋体" w:cs="宋体"/>
                <w:color w:val="000000"/>
                <w:szCs w:val="21"/>
              </w:rPr>
              <w:t xml:space="preserve">2.环境管理体系认证证书；</w:t>
            </w:r>
            <w:r/>
          </w:p>
          <w:p>
            <w:pPr>
              <w:spacing w:line="360" w:lineRule="auto"/>
              <w:rPr>
                <w:rFonts w:ascii="宋体" w:hAnsi="宋体" w:cs="宋体"/>
                <w:color w:val="000000"/>
                <w:szCs w:val="21"/>
              </w:rPr>
            </w:pPr>
            <w:r>
              <w:rPr>
                <w:rFonts w:hint="eastAsia" w:ascii="宋体" w:hAnsi="宋体" w:cs="宋体"/>
                <w:color w:val="000000"/>
                <w:szCs w:val="21"/>
              </w:rPr>
              <w:t xml:space="preserve">3.职业安全健康体系认证证书；</w:t>
            </w:r>
            <w:r/>
          </w:p>
          <w:p>
            <w:pPr>
              <w:spacing w:line="360" w:lineRule="auto"/>
              <w:rPr>
                <w:rFonts w:ascii="宋体" w:hAnsi="宋体" w:cs="宋体"/>
                <w:color w:val="000000"/>
                <w:szCs w:val="21"/>
              </w:rPr>
            </w:pPr>
            <w:r/>
            <w:bookmarkStart w:id="153" w:name="OLE_LINK10"/>
            <w:r>
              <w:rPr>
                <w:rFonts w:hint="eastAsia" w:ascii="宋体" w:hAnsi="宋体" w:cs="宋体"/>
                <w:color w:val="000000"/>
                <w:szCs w:val="21"/>
              </w:rPr>
              <w:t xml:space="preserve">4.物业服务认证证书</w:t>
            </w:r>
            <w:bookmarkEnd w:id="153"/>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食品安全管理体系认证证书</w:t>
            </w:r>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每项得1分，共</w:t>
            </w:r>
            <w:r>
              <w:rPr>
                <w:rFonts w:ascii="宋体" w:hAnsi="宋体" w:cs="宋体"/>
                <w:color w:val="000000"/>
                <w:szCs w:val="21"/>
              </w:rPr>
              <w:t xml:space="preserve">5</w:t>
            </w:r>
            <w:r>
              <w:rPr>
                <w:rFonts w:hint="eastAsia" w:ascii="宋体" w:hAnsi="宋体" w:cs="宋体"/>
                <w:color w:val="000000"/>
                <w:szCs w:val="21"/>
              </w:rPr>
              <w:t xml:space="preserve">分。</w:t>
            </w:r>
            <w:r/>
          </w:p>
          <w:p>
            <w:pPr>
              <w:spacing w:line="360" w:lineRule="auto"/>
              <w:rPr>
                <w:rFonts w:ascii="宋体" w:hAnsi="宋体" w:cs="宋体"/>
                <w:b/>
                <w:color w:val="000000"/>
                <w:szCs w:val="21"/>
              </w:rPr>
            </w:pPr>
            <w:r>
              <w:rPr>
                <w:rFonts w:hint="eastAsia" w:ascii="宋体" w:hAnsi="宋体" w:cs="宋体"/>
                <w:b/>
                <w:color w:val="000000"/>
                <w:szCs w:val="21"/>
              </w:rPr>
              <w:t xml:space="preserve">注：投标文件内须提供有效证书扫描件及国家认证认可监督</w:t>
            </w:r>
            <w:r>
              <w:rPr>
                <w:rFonts w:hint="eastAsia" w:ascii="宋体" w:hAnsi="宋体" w:cs="宋体"/>
                <w:b/>
                <w:color w:val="000000"/>
                <w:szCs w:val="21"/>
              </w:rPr>
              <w:t xml:space="preserve">管理委员会官方网站上的查询截图，否则不得分。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5</w:t>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54" w:name="_Hlk206665623"/>
            <w:r/>
            <w:bookmarkEnd w:id="152"/>
            <w:r/>
            <w:r/>
          </w:p>
        </w:tc>
        <w:tc>
          <w:tcPr>
            <w:tcW w:w="1146" w:type="dxa"/>
            <w:vAlign w:val="center"/>
            <w:textDirection w:val="lrTb"/>
            <w:noWrap w:val="false"/>
          </w:tcPr>
          <w:p>
            <w:pPr>
              <w:jc w:val="center"/>
              <w:spacing w:line="360" w:lineRule="auto"/>
              <w:rPr>
                <w:rFonts w:ascii="宋体" w:hAnsi="宋体"/>
                <w:bCs/>
                <w:szCs w:val="21"/>
              </w:rPr>
            </w:pPr>
            <w:r>
              <w:rPr>
                <w:rFonts w:hint="eastAsia" w:ascii="宋体" w:hAnsi="宋体" w:cs="宋体"/>
                <w:b/>
                <w:bCs/>
                <w:color w:val="000000"/>
                <w:szCs w:val="21"/>
              </w:rPr>
              <w:t xml:space="preserve">▲</w:t>
            </w:r>
            <w:r>
              <w:rPr>
                <w:rFonts w:hint="eastAsia" w:ascii="宋体" w:hAnsi="宋体" w:cs="宋体"/>
                <w:color w:val="000000"/>
                <w:szCs w:val="21"/>
              </w:rPr>
              <w:t xml:space="preserve">类似业绩</w:t>
            </w:r>
            <w:r/>
          </w:p>
        </w:tc>
        <w:tc>
          <w:tcPr>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投标人提供</w:t>
            </w:r>
            <w:r>
              <w:rPr>
                <w:rFonts w:hint="eastAsia" w:ascii="宋体" w:hAnsi="宋体" w:cs="宋体"/>
                <w:b/>
                <w:color w:val="000000"/>
                <w:szCs w:val="21"/>
                <w:lang w:bidi="ar"/>
              </w:rPr>
              <w:t xml:space="preserve">已履约完成</w:t>
            </w:r>
            <w:r>
              <w:rPr>
                <w:rFonts w:hint="eastAsia" w:ascii="宋体" w:hAnsi="宋体" w:cs="宋体"/>
                <w:color w:val="000000"/>
                <w:szCs w:val="21"/>
                <w:lang w:bidi="ar"/>
              </w:rPr>
              <w:t xml:space="preserve">的公共物业项目业绩</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完成日期在2</w:t>
            </w:r>
            <w:r>
              <w:rPr>
                <w:rFonts w:ascii="宋体" w:hAnsi="宋体" w:cs="宋体"/>
                <w:color w:val="000000"/>
                <w:szCs w:val="21"/>
                <w:lang w:bidi="ar"/>
              </w:rPr>
              <w:t xml:space="preserve">023</w:t>
            </w:r>
            <w:r>
              <w:rPr>
                <w:rFonts w:hint="eastAsia" w:ascii="宋体" w:hAnsi="宋体" w:cs="宋体"/>
                <w:color w:val="000000"/>
                <w:szCs w:val="21"/>
                <w:lang w:bidi="ar"/>
              </w:rPr>
              <w:t xml:space="preserve">年1月1日及之后</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，每提供一个得</w:t>
            </w:r>
            <w:r>
              <w:rPr>
                <w:rFonts w:ascii="宋体" w:hAnsi="宋体" w:cs="宋体"/>
                <w:color w:val="000000"/>
                <w:szCs w:val="21"/>
                <w:lang w:bidi="ar"/>
              </w:rPr>
              <w:t xml:space="preserve">1</w:t>
            </w:r>
            <w:r>
              <w:rPr>
                <w:rFonts w:hint="eastAsia" w:ascii="宋体" w:hAnsi="宋体" w:cs="宋体"/>
                <w:color w:val="000000"/>
                <w:szCs w:val="21"/>
                <w:lang w:bidi="ar"/>
              </w:rPr>
              <w:t xml:space="preserve">分，最高</w:t>
            </w:r>
            <w:r>
              <w:rPr>
                <w:rFonts w:ascii="宋体" w:hAnsi="宋体" w:cs="宋体"/>
                <w:color w:val="000000"/>
                <w:szCs w:val="21"/>
                <w:lang w:bidi="ar"/>
              </w:rPr>
              <w:t xml:space="preserve">2</w:t>
            </w:r>
            <w:r>
              <w:rPr>
                <w:rFonts w:hint="eastAsia" w:ascii="宋体" w:hAnsi="宋体" w:cs="宋体"/>
                <w:color w:val="000000"/>
                <w:szCs w:val="21"/>
                <w:lang w:bidi="ar"/>
              </w:rPr>
              <w:t xml:space="preserve">分。</w:t>
            </w:r>
            <w:r/>
          </w:p>
          <w:p>
            <w:pPr>
              <w:spacing w:line="360" w:lineRule="auto"/>
              <w:rPr>
                <w:rFonts w:ascii="宋体" w:hAnsi="宋体" w:cs="宋体"/>
                <w:b/>
                <w:color w:val="000000"/>
                <w:szCs w:val="21"/>
                <w:lang w:bidi="ar"/>
              </w:rPr>
            </w:pPr>
            <w:r>
              <w:rPr>
                <w:rFonts w:hint="eastAsia" w:ascii="宋体" w:hAnsi="宋体" w:cs="宋体"/>
                <w:b/>
                <w:color w:val="000000"/>
                <w:szCs w:val="21"/>
                <w:lang w:bidi="ar"/>
              </w:rPr>
              <w:t xml:space="preserve">注：投标文件内须提供有效合同扫描件</w:t>
            </w:r>
            <w:r>
              <w:rPr>
                <w:rFonts w:ascii="宋体" w:hAnsi="宋体" w:cs="宋体"/>
                <w:b/>
                <w:color w:val="000000"/>
                <w:szCs w:val="21"/>
                <w:lang w:bidi="ar"/>
              </w:rPr>
              <w:t xml:space="preserve">和</w:t>
            </w:r>
            <w:r>
              <w:rPr>
                <w:rFonts w:hint="eastAsia" w:ascii="宋体" w:hAnsi="宋体" w:cs="宋体"/>
                <w:b/>
                <w:color w:val="000000"/>
                <w:szCs w:val="21"/>
                <w:lang w:bidi="ar"/>
              </w:rPr>
              <w:t xml:space="preserve">不低于合同金额5</w:t>
            </w:r>
            <w:r>
              <w:rPr>
                <w:rFonts w:ascii="宋体" w:hAnsi="宋体" w:cs="宋体"/>
                <w:b/>
                <w:color w:val="000000"/>
                <w:szCs w:val="21"/>
                <w:lang w:bidi="ar"/>
              </w:rPr>
              <w:t xml:space="preserve">0</w:t>
            </w:r>
            <w:r>
              <w:rPr>
                <w:rFonts w:hint="eastAsia" w:ascii="宋体" w:hAnsi="宋体" w:cs="宋体"/>
                <w:b/>
                <w:color w:val="000000"/>
                <w:szCs w:val="21"/>
                <w:lang w:bidi="ar"/>
              </w:rPr>
              <w:t xml:space="preserve">%</w:t>
            </w:r>
            <w:r>
              <w:rPr>
                <w:rFonts w:ascii="宋体" w:hAnsi="宋体" w:cs="宋体"/>
                <w:b/>
                <w:color w:val="000000"/>
                <w:szCs w:val="21"/>
                <w:lang w:bidi="ar"/>
              </w:rPr>
              <w:t xml:space="preserve">发票</w:t>
            </w:r>
            <w:r>
              <w:rPr>
                <w:rFonts w:hint="eastAsia" w:ascii="宋体" w:hAnsi="宋体" w:cs="宋体"/>
                <w:b/>
                <w:color w:val="000000"/>
                <w:szCs w:val="21"/>
                <w:lang w:bidi="ar"/>
              </w:rPr>
              <w:t xml:space="preserve">扫描件</w:t>
            </w:r>
            <w:r>
              <w:rPr>
                <w:rFonts w:hint="eastAsia"/>
                <w:b/>
                <w:bCs/>
                <w:color w:val="000000"/>
                <w:szCs w:val="21"/>
              </w:rPr>
              <w:t xml:space="preserve">，否则不得分</w:t>
            </w:r>
            <w:r>
              <w:rPr>
                <w:rFonts w:hint="eastAsia" w:ascii="宋体" w:hAnsi="宋体" w:cs="宋体"/>
                <w:b/>
                <w:color w:val="000000"/>
                <w:szCs w:val="21"/>
                <w:lang w:bidi="ar"/>
              </w:rPr>
              <w:t xml:space="preserve">。</w:t>
            </w:r>
            <w:r/>
          </w:p>
        </w:tc>
        <w:tc>
          <w:tcPr>
            <w:tcW w:w="851" w:type="dxa"/>
            <w:vAlign w:val="center"/>
            <w:textDirection w:val="lrTb"/>
            <w:noWrap w:val="false"/>
          </w:tcPr>
          <w:p>
            <w:pPr>
              <w:jc w:val="center"/>
              <w:spacing w:line="360" w:lineRule="auto"/>
              <w:rPr>
                <w:rFonts w:ascii="宋体" w:hAnsi="宋体"/>
              </w:rPr>
            </w:pPr>
            <w:r>
              <w:rPr>
                <w:rFonts w:ascii="宋体" w:hAnsi="宋体" w:cs="宋体"/>
                <w:color w:val="000000"/>
                <w:szCs w:val="21"/>
              </w:rPr>
              <w:t xml:space="preserve">2</w:t>
            </w:r>
            <w:bookmarkEnd w:id="154"/>
            <w:r/>
          </w:p>
        </w:tc>
      </w:tr>
    </w:tbl>
    <w:p>
      <w:pPr>
        <w:spacing w:line="360" w:lineRule="auto"/>
        <w:rPr>
          <w:rFonts w:ascii="宋体" w:hAnsi="宋体"/>
          <w:b/>
          <w:szCs w:val="21"/>
        </w:rPr>
      </w:pPr>
      <w:r>
        <w:rPr>
          <w:rFonts w:hint="eastAsia" w:ascii="宋体" w:hAnsi="宋体"/>
          <w:b/>
          <w:szCs w:val="21"/>
        </w:rPr>
        <w:t xml:space="preserve">备注：</w:t>
      </w:r>
      <w:r/>
    </w:p>
    <w:p>
      <w:pPr>
        <w:spacing w:line="360" w:lineRule="auto"/>
        <w:rPr>
          <w:rFonts w:ascii="宋体" w:hAnsi="宋体"/>
          <w:b/>
          <w:szCs w:val="21"/>
        </w:rPr>
      </w:pPr>
      <w:r>
        <w:rPr>
          <w:rFonts w:hint="eastAsia" w:ascii="宋体" w:hAnsi="宋体"/>
          <w:b/>
          <w:szCs w:val="21"/>
        </w:rPr>
        <w:t xml:space="preserve">1.为确保货物、服务质量，</w:t>
      </w:r>
      <w:r>
        <w:rPr>
          <w:rFonts w:hint="eastAsia" w:ascii="宋体" w:hAnsi="宋体"/>
          <w:b/>
          <w:szCs w:val="21"/>
          <w:highlight w:val="yellow"/>
        </w:rPr>
        <w:t xml:space="preserve">除价格分外的分值低于该部分总分值60%的视为无效投标</w:t>
      </w:r>
      <w:r>
        <w:rPr>
          <w:rFonts w:hint="eastAsia" w:ascii="宋体" w:hAnsi="宋体"/>
          <w:b/>
          <w:szCs w:val="21"/>
        </w:rPr>
        <w:t xml:space="preserve">。</w:t>
      </w:r>
      <w:r/>
    </w:p>
    <w:p>
      <w:pPr>
        <w:spacing w:line="360" w:lineRule="auto"/>
        <w:rPr>
          <w:rFonts w:ascii="宋体" w:hAnsi="宋体"/>
          <w:b/>
          <w:szCs w:val="21"/>
        </w:rPr>
      </w:pPr>
      <w:r>
        <w:rPr>
          <w:rFonts w:hint="eastAsia" w:ascii="宋体" w:hAnsi="宋体"/>
          <w:b/>
          <w:szCs w:val="21"/>
        </w:rPr>
        <w:t xml:space="preserve">2.涉及评审的资料均需电子</w:t>
      </w:r>
      <w:r>
        <w:rPr>
          <w:rFonts w:hint="eastAsia" w:ascii="宋体" w:hAnsi="宋体"/>
          <w:b/>
          <w:szCs w:val="21"/>
        </w:rPr>
        <w:t xml:space="preserve">件形式</w:t>
      </w:r>
      <w:r>
        <w:rPr>
          <w:rFonts w:hint="eastAsia" w:ascii="宋体" w:hAnsi="宋体"/>
          <w:b/>
          <w:szCs w:val="21"/>
        </w:rPr>
        <w:t xml:space="preserve">上传，本项目不收取纸质投标文件及相关原件等纸质材料，仅以投标人提供的电子投标文件为准。电子</w:t>
      </w:r>
      <w:r>
        <w:rPr>
          <w:rFonts w:hint="eastAsia" w:ascii="宋体" w:hAnsi="宋体"/>
          <w:b/>
          <w:szCs w:val="21"/>
        </w:rPr>
        <w:t xml:space="preserve">件形式</w:t>
      </w:r>
      <w:r>
        <w:rPr>
          <w:rFonts w:hint="eastAsia" w:ascii="宋体" w:hAnsi="宋体"/>
          <w:b/>
          <w:szCs w:val="21"/>
        </w:rPr>
        <w:t xml:space="preserve">为有效原件的扫描件、复印件、电子证照等数字化版本件。</w:t>
      </w:r>
      <w:r/>
    </w:p>
    <w:p>
      <w:pPr>
        <w:spacing w:line="360" w:lineRule="auto"/>
        <w:rPr>
          <w:rFonts w:ascii="宋体" w:hAnsi="宋体"/>
          <w:b/>
          <w:szCs w:val="21"/>
        </w:rPr>
      </w:pPr>
      <w:r>
        <w:rPr>
          <w:rFonts w:hint="eastAsia"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hint="eastAsia"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hint="eastAsia"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rPr>
          <w:rFonts w:ascii="宋体" w:hAnsi="宋体"/>
          <w:b/>
          <w:color w:val="000000"/>
          <w:szCs w:val="21"/>
        </w:rPr>
        <w:t xml:space="preserve">                               </w:t>
      </w:r>
      <w:r/>
    </w:p>
    <w:p>
      <w:pPr>
        <w:jc w:val="right"/>
        <w:spacing w:line="360" w:lineRule="auto"/>
        <w:rPr>
          <w:rFonts w:ascii="Times New Roman" w:hAnsi="Times New Roman"/>
          <w:szCs w:val="21"/>
        </w:rPr>
      </w:pPr>
      <w:r>
        <w:rPr>
          <w:rFonts w:ascii="Times New Roman" w:hAnsi="Times New Roman"/>
          <w:b/>
          <w:szCs w:val="21"/>
        </w:rPr>
        <w:t xml:space="preserve"> </w:t>
      </w:r>
      <w:r>
        <w:rPr>
          <w:rFonts w:ascii="Times New Roman" w:hAnsi="Times New Roman"/>
          <w:szCs w:val="21"/>
        </w:rPr>
        <w:t xml:space="preserve"> </w:t>
      </w:r>
      <w:r>
        <w:rPr>
          <w:rFonts w:ascii="Times New Roman" w:hAnsi="Times New Roman"/>
          <w:szCs w:val="21"/>
        </w:rPr>
        <w:t xml:space="preserve">全文完</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Symbol">
    <w:panose1 w:val="05050102010706020507"/>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华文细黑">
    <w:panose1 w:val="02010600040101010101"/>
  </w:font>
  <w:font w:name="方正仿宋简体">
    <w:panose1 w:val="020B0503020202020204"/>
  </w:font>
  <w:font w:name="Tahoma">
    <w:panose1 w:val="020B0604030504040204"/>
  </w:font>
  <w:font w:name="Adobe 黑体 Std R">
    <w:panose1 w:val="020B0503020202020204"/>
  </w:font>
  <w:font w:name="仿宋_GB2312">
    <w:panose1 w:val="02010609060101010101"/>
  </w:font>
  <w:font w:name="Verdana">
    <w:panose1 w:val="020B0604030504040204"/>
  </w:font>
  <w:font w:name="幼圆">
    <w:panose1 w:val="02010509060101010101"/>
  </w:font>
  <w:font w:name="方正楷体简体">
    <w:panose1 w:val="020B0503020202020204"/>
  </w:font>
  <w:font w:name="黑体">
    <w:panose1 w:val="02010609060101010101"/>
  </w:font>
  <w:font w:name="等线">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Century">
    <w:panose1 w:val="020406040505050203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63"/>
      </w:rPr>
      <w:framePr w:wrap="around" w:vAnchor="text" w:hAnchor="margin" w:xAlign="center" w:y="1"/>
    </w:pPr>
    <w:r>
      <w:fldChar w:fldCharType="begin"/>
    </w:r>
    <w:r>
      <w:rPr>
        <w:rStyle w:val="963"/>
      </w:rPr>
      <w:instrText xml:space="preserve">PAGE  </w:instrText>
    </w:r>
    <w:r>
      <w:fldChar w:fldCharType="separate"/>
    </w:r>
    <w:r>
      <w:rPr>
        <w:rStyle w:val="963"/>
      </w:rPr>
      <w:t xml:space="preserve">2</w:t>
    </w:r>
    <w:r>
      <w:fldChar w:fldCharType="end"/>
    </w:r>
    <w:r/>
  </w:p>
  <w:p>
    <w:pPr>
      <w:pStyle w:val="9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39</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48</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hint="eastAsia" w:ascii="宋体" w:hAnsi="宋体" w:eastAsia="宋体"/>
      </w:rPr>
      <w:t xml:space="preserve">JSZC-320583-JZCG-G2026-0044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28"/>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183"/>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bullet"/>
      <w:pStyle w:val="1218"/>
      <w:isLgl w:val="false"/>
      <w:suff w:val="tab"/>
      <w:lvlText w:val=""/>
      <w:lvlJc w:val="left"/>
      <w:pPr>
        <w:ind w:left="987" w:hanging="567"/>
        <w:tabs>
          <w:tab w:val="left" w:pos="987" w:leader="none"/>
        </w:tabs>
      </w:pPr>
      <w:rPr>
        <w:rFonts w:hint="default" w:ascii="Wingdings" w:hAnsi="Wingdings"/>
      </w:rPr>
    </w:lvl>
    <w:lvl w:ilvl="1">
      <w:start w:val="1"/>
      <w:numFmt w:val="bullet"/>
      <w:pStyle w:val="1500"/>
      <w:isLgl w:val="false"/>
      <w:suff w:val="tab"/>
      <w:lvlText w:val=""/>
      <w:lvlJc w:val="left"/>
      <w:pPr>
        <w:ind w:left="1260" w:hanging="420"/>
        <w:tabs>
          <w:tab w:val="left" w:pos="1260" w:leader="none"/>
        </w:tabs>
      </w:pPr>
      <w:rPr>
        <w:rFonts w:hint="default" w:ascii="Wingdings" w:hAnsi="Wingdings"/>
      </w:rPr>
    </w:lvl>
    <w:lvl w:ilvl="2">
      <w:start w:val="1"/>
      <w:numFmt w:val="bullet"/>
      <w:pStyle w:val="1466"/>
      <w:isLgl w:val="false"/>
      <w:suff w:val="tab"/>
      <w:lvlText w:val=""/>
      <w:lvlJc w:val="left"/>
      <w:pPr>
        <w:ind w:left="1680" w:hanging="420"/>
        <w:tabs>
          <w:tab w:val="left" w:pos="1680" w:leader="none"/>
        </w:tabs>
      </w:pPr>
      <w:rPr>
        <w:rFonts w:hint="default" w:ascii="Wingdings" w:hAnsi="Wingdings"/>
      </w:rPr>
    </w:lvl>
    <w:lvl w:ilvl="3">
      <w:start w:val="1"/>
      <w:numFmt w:val="bullet"/>
      <w:pStyle w:val="1465"/>
      <w:isLgl w:val="false"/>
      <w:suff w:val="tab"/>
      <w:lvlText w:val=""/>
      <w:lvlJc w:val="left"/>
      <w:pPr>
        <w:ind w:left="2100" w:hanging="420"/>
        <w:tabs>
          <w:tab w:val="left" w:pos="2100" w:leader="none"/>
        </w:tabs>
      </w:pPr>
      <w:rPr>
        <w:rFonts w:hint="default" w:ascii="Wingdings" w:hAnsi="Wingdings"/>
      </w:rPr>
    </w:lvl>
    <w:lvl w:ilvl="4">
      <w:start w:val="1"/>
      <w:numFmt w:val="bullet"/>
      <w:pStyle w:val="1504"/>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509"/>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4">
    <w:multiLevelType w:val="hybridMultilevel"/>
    <w:lvl w:ilvl="0">
      <w:start w:val="1"/>
      <w:numFmt w:val="decimal"/>
      <w:pStyle w:val="1199"/>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5">
    <w:multiLevelType w:val="hybridMultilevel"/>
    <w:lvl w:ilvl="0">
      <w:start w:val="1"/>
      <w:numFmt w:val="decimal"/>
      <w:pStyle w:val="1640"/>
      <w:isLgl w:val="false"/>
      <w:suff w:val="tab"/>
      <w:lvlText w:val="%1"/>
      <w:lvlJc w:val="left"/>
      <w:pPr>
        <w:ind w:left="968" w:hanging="425"/>
      </w:pPr>
      <w:rPr>
        <w:rFonts w:hint="eastAsia"/>
      </w:rPr>
    </w:lvl>
    <w:lvl w:ilvl="1">
      <w:start w:val="1"/>
      <w:numFmt w:val="decimal"/>
      <w:pStyle w:val="1641"/>
      <w:isLgl/>
      <w:suff w:val="tab"/>
      <w:lvlText w:val="%1.%2"/>
      <w:lvlJc w:val="left"/>
      <w:pPr>
        <w:ind w:left="993" w:hanging="567"/>
      </w:pPr>
      <w:rPr>
        <w:rFonts w:hint="eastAsia"/>
      </w:rPr>
    </w:lvl>
    <w:lvl w:ilvl="2">
      <w:start w:val="1"/>
      <w:numFmt w:val="decimal"/>
      <w:pStyle w:val="1642"/>
      <w:isLgl/>
      <w:suff w:val="tab"/>
      <w:lvlText w:val="%1.%2.%3"/>
      <w:lvlJc w:val="left"/>
      <w:pPr>
        <w:ind w:left="1961" w:hanging="567"/>
      </w:pPr>
      <w:rPr>
        <w:rFonts w:hint="eastAsia"/>
      </w:rPr>
    </w:lvl>
    <w:lvl w:ilvl="3">
      <w:start w:val="1"/>
      <w:numFmt w:val="decimal"/>
      <w:pStyle w:val="1643"/>
      <w:isLgl/>
      <w:suff w:val="tab"/>
      <w:lvlText w:val="%1.%2.%3.%4"/>
      <w:lvlJc w:val="left"/>
      <w:pPr>
        <w:ind w:left="2527" w:hanging="708"/>
      </w:pPr>
      <w:rPr>
        <w:rFonts w:hint="eastAsia"/>
      </w:rPr>
    </w:lvl>
    <w:lvl w:ilvl="4">
      <w:start w:val="1"/>
      <w:numFmt w:val="decimal"/>
      <w:pStyle w:val="1644"/>
      <w:isLgl/>
      <w:suff w:val="tab"/>
      <w:lvlText w:val="%1.%2.%3.%4.%5"/>
      <w:lvlJc w:val="left"/>
      <w:pPr>
        <w:ind w:left="1134" w:hanging="850"/>
      </w:pPr>
      <w:rPr>
        <w:rFonts w:hint="eastAsia"/>
      </w:rPr>
    </w:lvl>
    <w:lvl w:ilvl="5">
      <w:start w:val="1"/>
      <w:numFmt w:val="decimal"/>
      <w:pStyle w:val="1645"/>
      <w:isLgl/>
      <w:suff w:val="tab"/>
      <w:lvlText w:val="%1.%2.%3.%4.%5.%6"/>
      <w:lvlJc w:val="left"/>
      <w:pPr>
        <w:ind w:left="3803" w:hanging="1134"/>
      </w:pPr>
      <w:rPr>
        <w:rFonts w:hint="eastAsia"/>
      </w:rPr>
    </w:lvl>
    <w:lvl w:ilvl="6">
      <w:start w:val="1"/>
      <w:numFmt w:val="decimal"/>
      <w:pStyle w:val="1646"/>
      <w:isLgl/>
      <w:suff w:val="tab"/>
      <w:lvlText w:val="%1.%2.%3.%4.%5.%6.%7"/>
      <w:lvlJc w:val="left"/>
      <w:pPr>
        <w:ind w:left="5364" w:hanging="1276"/>
      </w:pPr>
      <w:rPr>
        <w:rFonts w:hint="eastAsia"/>
      </w:rPr>
    </w:lvl>
    <w:lvl w:ilvl="7">
      <w:start w:val="1"/>
      <w:numFmt w:val="decimal"/>
      <w:pStyle w:val="1647"/>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6">
    <w:multiLevelType w:val="hybridMultilevel"/>
    <w:lvl w:ilvl="0">
      <w:start w:val="1"/>
      <w:numFmt w:val="upperLetter"/>
      <w:pStyle w:val="1446"/>
      <w:isLgl w:val="false"/>
      <w:suff w:val="tab"/>
      <w:lvlText w:val="%1、"/>
      <w:lvlJc w:val="left"/>
      <w:pPr>
        <w:ind w:left="360" w:hanging="360"/>
        <w:tabs>
          <w:tab w:val="left" w:pos="360" w:leader="none"/>
        </w:tabs>
      </w:pPr>
      <w:rPr>
        <w:rFonts w:hint="eastAsia"/>
      </w:rPr>
    </w:lvl>
    <w:lvl w:ilvl="1">
      <w:start w:val="1"/>
      <w:numFmt w:val="lowerLetter"/>
      <w:pStyle w:val="930"/>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468"/>
      <w:isLgl w:val="false"/>
      <w:suff w:val="tab"/>
      <w:lvlText w:val="%4."/>
      <w:lvlJc w:val="left"/>
      <w:pPr>
        <w:ind w:left="1680" w:hanging="420"/>
        <w:tabs>
          <w:tab w:val="left" w:pos="1680" w:leader="none"/>
        </w:tabs>
      </w:pPr>
    </w:lvl>
    <w:lvl w:ilvl="4">
      <w:start w:val="1"/>
      <w:numFmt w:val="lowerLetter"/>
      <w:pStyle w:val="1429"/>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922"/>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44"/>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8">
    <w:multiLevelType w:val="hybridMultilevel"/>
    <w:lvl w:ilvl="0">
      <w:start w:val="1"/>
      <w:numFmt w:val="chineseCounting"/>
      <w:pStyle w:val="1508"/>
      <w:isLgl w:val="false"/>
      <w:suff w:val="nothing"/>
      <w:lvlText w:val="%1、"/>
      <w:lvlJc w:val="left"/>
      <w:pPr/>
    </w:lvl>
    <w:lvl w:ilvl="1">
      <w:start w:val="1"/>
      <w:numFmt w:val="bullet"/>
      <w:pStyle w:val="1309"/>
      <w:isLgl w:val="false"/>
      <w:suff w:val="tab"/>
      <w:lvlText w:val="o"/>
      <w:lvlJc w:val="left"/>
      <w:pPr>
        <w:ind w:left="1440" w:hanging="360"/>
      </w:pPr>
      <w:rPr>
        <w:rFonts w:hint="default" w:ascii="Courier New" w:hAnsi="Courier New" w:eastAsia="Courier New" w:cs="Courier New"/>
      </w:rPr>
    </w:lvl>
    <w:lvl w:ilvl="2">
      <w:start w:val="1"/>
      <w:numFmt w:val="bullet"/>
      <w:pStyle w:val="1343"/>
      <w:isLgl w:val="false"/>
      <w:suff w:val="tab"/>
      <w:lvlText w:val="§"/>
      <w:lvlJc w:val="left"/>
      <w:pPr>
        <w:ind w:left="2160" w:hanging="360"/>
      </w:pPr>
      <w:rPr>
        <w:rFonts w:hint="default" w:ascii="Wingdings" w:hAnsi="Wingdings" w:eastAsia="Wingdings" w:cs="Wingdings"/>
      </w:rPr>
    </w:lvl>
    <w:lvl w:ilvl="3">
      <w:start w:val="1"/>
      <w:numFmt w:val="bullet"/>
      <w:pStyle w:val="1338"/>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60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480"/>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495"/>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546"/>
      <w:isLgl w:val="false"/>
      <w:suff w:val="tab"/>
      <w:lvlText w:val="%8)"/>
      <w:lvlJc w:val="left"/>
      <w:pPr>
        <w:ind w:left="3360" w:hanging="420"/>
      </w:pPr>
    </w:lvl>
    <w:lvl w:ilvl="8">
      <w:start w:val="1"/>
      <w:numFmt w:val="lowerRoman"/>
      <w:pStyle w:val="1545"/>
      <w:isLgl w:val="false"/>
      <w:suff w:val="tab"/>
      <w:lvlText w:val="%9."/>
      <w:lvlJc w:val="right"/>
      <w:pPr>
        <w:ind w:left="3780" w:hanging="420"/>
      </w:pPr>
    </w:lvl>
  </w:abstractNum>
  <w:abstractNum w:abstractNumId="13">
    <w:multiLevelType w:val="hybridMultilevel"/>
    <w:lvl w:ilvl="0">
      <w:start w:val="1"/>
      <w:numFmt w:val="decimal"/>
      <w:pStyle w:val="147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507"/>
      <w:isLgl w:val="false"/>
      <w:suff w:val="nothing"/>
      <w:lvlText w:val="%1、"/>
      <w:lvlJc w:val="left"/>
      <w:pPr/>
    </w:lvl>
    <w:lvl w:ilvl="1">
      <w:start w:val="1"/>
      <w:numFmt w:val="bullet"/>
      <w:pStyle w:val="1507"/>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48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pStyle w:val="1182"/>
      <w:isLgl w:val="false"/>
      <w:suff w:val="tab"/>
      <w:lvlText w:val=""/>
      <w:lvlJc w:val="left"/>
      <w:pPr>
        <w:ind w:left="840" w:hanging="420"/>
        <w:tabs>
          <w:tab w:val="left" w:pos="840" w:leader="none"/>
        </w:tabs>
      </w:pPr>
      <w:rPr>
        <w:rFonts w:hint="default" w:ascii="Wingdings" w:hAnsi="Wingdings"/>
      </w:rPr>
    </w:lvl>
    <w:lvl w:ilvl="1">
      <w:start w:val="1"/>
      <w:numFmt w:val="bullet"/>
      <w:pStyle w:val="1207"/>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8">
    <w:multiLevelType w:val="hybridMultilevel"/>
    <w:lvl w:ilvl="0">
      <w:start w:val="1"/>
      <w:numFmt w:val="bullet"/>
      <w:pStyle w:val="1214"/>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19">
    <w:multiLevelType w:val="hybridMultilevel"/>
    <w:lvl w:ilvl="0">
      <w:start w:val="1"/>
      <w:numFmt w:val="decimal"/>
      <w:pStyle w:val="1180"/>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20">
    <w:multiLevelType w:val="hybridMultilevel"/>
    <w:lvl w:ilvl="0">
      <w:start w:val="1"/>
      <w:numFmt w:val="decimal"/>
      <w:pStyle w:val="149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48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pStyle w:val="154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pStyle w:val="1479"/>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4">
    <w:multiLevelType w:val="hybridMultilevel"/>
    <w:lvl w:ilvl="0">
      <w:start w:val="1"/>
      <w:numFmt w:val="bullet"/>
      <w:pStyle w:val="1056"/>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25">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6">
    <w:multiLevelType w:val="hybridMultilevel"/>
    <w:lvl w:ilvl="0">
      <w:start w:val="1"/>
      <w:numFmt w:val="decimal"/>
      <w:pStyle w:val="1484"/>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pStyle w:val="1457"/>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decimal"/>
      <w:pStyle w:val="1370"/>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4"/>
  </w:num>
  <w:num w:numId="4">
    <w:abstractNumId w:val="19"/>
  </w:num>
  <w:num w:numId="5">
    <w:abstractNumId w:val="17"/>
  </w:num>
  <w:num w:numId="6">
    <w:abstractNumId w:val="2"/>
  </w:num>
  <w:num w:numId="7">
    <w:abstractNumId w:val="4"/>
  </w:num>
  <w:num w:numId="8">
    <w:abstractNumId w:val="18"/>
  </w:num>
  <w:num w:numId="9">
    <w:abstractNumId w:val="3"/>
  </w:num>
  <w:num w:numId="10">
    <w:abstractNumId w:val="8"/>
  </w:num>
  <w:num w:numId="11">
    <w:abstractNumId w:val="28"/>
  </w:num>
  <w:num w:numId="12">
    <w:abstractNumId w:val="27"/>
  </w:num>
  <w:num w:numId="13">
    <w:abstractNumId w:val="13"/>
  </w:num>
  <w:num w:numId="14">
    <w:abstractNumId w:val="23"/>
  </w:num>
  <w:num w:numId="15">
    <w:abstractNumId w:val="10"/>
  </w:num>
  <w:num w:numId="16">
    <w:abstractNumId w:val="26"/>
  </w:num>
  <w:num w:numId="17">
    <w:abstractNumId w:val="21"/>
  </w:num>
  <w:num w:numId="18">
    <w:abstractNumId w:val="16"/>
  </w:num>
  <w:num w:numId="19">
    <w:abstractNumId w:val="20"/>
  </w:num>
  <w:num w:numId="20">
    <w:abstractNumId w:val="11"/>
  </w:num>
  <w:num w:numId="21">
    <w:abstractNumId w:val="15"/>
  </w:num>
  <w:num w:numId="22">
    <w:abstractNumId w:val="0"/>
  </w:num>
  <w:num w:numId="23">
    <w:abstractNumId w:val="22"/>
  </w:num>
  <w:num w:numId="24">
    <w:abstractNumId w:val="12"/>
  </w:num>
  <w:num w:numId="25">
    <w:abstractNumId w:val="9"/>
  </w:num>
  <w:num w:numId="26">
    <w:abstractNumId w:val="5"/>
  </w:num>
  <w:num w:numId="27">
    <w:abstractNumId w:val="14"/>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764"/>
    <w:link w:val="777"/>
    <w:uiPriority w:val="11"/>
    <w:rPr>
      <w:sz w:val="24"/>
      <w:szCs w:val="24"/>
    </w:rPr>
  </w:style>
  <w:style w:type="character" w:styleId="38">
    <w:name w:val="Quote Char"/>
    <w:link w:val="779"/>
    <w:uiPriority w:val="29"/>
    <w:rPr>
      <w:i/>
    </w:rPr>
  </w:style>
  <w:style w:type="character" w:styleId="40">
    <w:name w:val="Intense Quote Char"/>
    <w:link w:val="781"/>
    <w:uiPriority w:val="30"/>
    <w:rPr>
      <w:i/>
    </w:rPr>
  </w:style>
  <w:style w:type="character" w:styleId="178">
    <w:name w:val="Endnote Text Char"/>
    <w:link w:val="912"/>
    <w:uiPriority w:val="99"/>
    <w:rPr>
      <w:sz w:val="20"/>
    </w:rPr>
  </w:style>
  <w:style w:type="paragraph" w:styleId="754" w:default="1">
    <w:name w:val="Normal"/>
    <w:qFormat/>
    <w:pPr>
      <w:jc w:val="both"/>
      <w:widowControl w:val="off"/>
    </w:pPr>
    <w:rPr>
      <w:rFonts w:ascii="Arial" w:hAnsi="Arial"/>
      <w:sz w:val="21"/>
    </w:rPr>
  </w:style>
  <w:style w:type="paragraph" w:styleId="755">
    <w:name w:val="Heading 1"/>
    <w:basedOn w:val="754"/>
    <w:next w:val="754"/>
    <w:link w:val="970"/>
    <w:qFormat/>
    <w:pPr>
      <w:keepLines/>
      <w:keepNext/>
      <w:spacing w:before="340" w:after="330" w:line="576" w:lineRule="auto"/>
      <w:outlineLvl w:val="0"/>
    </w:pPr>
    <w:rPr>
      <w:rFonts w:eastAsia="楷体_GB2312"/>
      <w:b/>
      <w:sz w:val="44"/>
    </w:rPr>
  </w:style>
  <w:style w:type="paragraph" w:styleId="756">
    <w:name w:val="Heading 2"/>
    <w:basedOn w:val="754"/>
    <w:next w:val="754"/>
    <w:link w:val="971"/>
    <w:qFormat/>
    <w:pPr>
      <w:keepLines/>
      <w:keepNext/>
      <w:spacing w:line="360" w:lineRule="auto"/>
      <w:outlineLvl w:val="1"/>
    </w:pPr>
    <w:rPr>
      <w:b/>
      <w:bCs/>
      <w:szCs w:val="32"/>
    </w:rPr>
  </w:style>
  <w:style w:type="paragraph" w:styleId="757">
    <w:name w:val="Heading 3"/>
    <w:basedOn w:val="754"/>
    <w:next w:val="754"/>
    <w:link w:val="972"/>
    <w:qFormat/>
    <w:pPr>
      <w:keepLines/>
      <w:keepNext/>
      <w:spacing w:before="260" w:after="260" w:line="416" w:lineRule="auto"/>
      <w:outlineLvl w:val="2"/>
    </w:pPr>
    <w:rPr>
      <w:b/>
      <w:bCs/>
      <w:sz w:val="32"/>
      <w:szCs w:val="32"/>
    </w:rPr>
  </w:style>
  <w:style w:type="paragraph" w:styleId="758">
    <w:name w:val="Heading 4"/>
    <w:basedOn w:val="754"/>
    <w:next w:val="754"/>
    <w:link w:val="973"/>
    <w:qFormat/>
    <w:pPr>
      <w:ind w:left="864" w:hanging="864"/>
      <w:keepLines/>
      <w:keepNext/>
      <w:spacing w:line="720" w:lineRule="auto"/>
      <w:outlineLvl w:val="3"/>
    </w:pPr>
    <w:rPr>
      <w:rFonts w:ascii="微软雅黑" w:hAnsi="微软雅黑" w:eastAsia="微软雅黑"/>
      <w:b/>
      <w:bCs/>
      <w:sz w:val="30"/>
      <w:szCs w:val="30"/>
    </w:rPr>
  </w:style>
  <w:style w:type="paragraph" w:styleId="759">
    <w:name w:val="Heading 5"/>
    <w:basedOn w:val="754"/>
    <w:next w:val="754"/>
    <w:link w:val="974"/>
    <w:uiPriority w:val="9"/>
    <w:qFormat/>
    <w:pPr>
      <w:keepLines/>
      <w:keepNext/>
      <w:spacing w:before="280" w:after="290" w:line="376" w:lineRule="auto"/>
      <w:outlineLvl w:val="4"/>
    </w:pPr>
    <w:rPr>
      <w:b/>
      <w:bCs/>
      <w:sz w:val="28"/>
      <w:szCs w:val="28"/>
    </w:rPr>
  </w:style>
  <w:style w:type="paragraph" w:styleId="760">
    <w:name w:val="Heading 6"/>
    <w:basedOn w:val="754"/>
    <w:next w:val="754"/>
    <w:link w:val="975"/>
    <w:qFormat/>
    <w:pPr>
      <w:keepLines/>
      <w:keepNext/>
      <w:spacing w:before="240" w:after="64" w:line="320" w:lineRule="auto"/>
      <w:outlineLvl w:val="5"/>
    </w:pPr>
    <w:rPr>
      <w:rFonts w:ascii="Cambria" w:hAnsi="Cambria"/>
      <w:b/>
      <w:bCs/>
      <w:sz w:val="24"/>
    </w:rPr>
  </w:style>
  <w:style w:type="paragraph" w:styleId="761">
    <w:name w:val="Heading 7"/>
    <w:basedOn w:val="754"/>
    <w:next w:val="754"/>
    <w:link w:val="976"/>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762">
    <w:name w:val="Heading 8"/>
    <w:basedOn w:val="754"/>
    <w:next w:val="754"/>
    <w:link w:val="977"/>
    <w:qFormat/>
    <w:pPr>
      <w:ind w:left="1440" w:hanging="1440"/>
      <w:spacing w:before="320" w:after="100"/>
      <w:outlineLvl w:val="7"/>
    </w:pPr>
    <w:rPr>
      <w:rFonts w:ascii="微软雅黑" w:hAnsi="微软雅黑" w:eastAsia="微软雅黑"/>
      <w:b/>
      <w:bCs/>
      <w:iCs/>
      <w:color w:val="000000"/>
      <w:sz w:val="20"/>
    </w:rPr>
  </w:style>
  <w:style w:type="paragraph" w:styleId="763">
    <w:name w:val="Heading 9"/>
    <w:basedOn w:val="754"/>
    <w:next w:val="754"/>
    <w:link w:val="978"/>
    <w:qFormat/>
    <w:pPr>
      <w:ind w:left="1584" w:hanging="1584"/>
      <w:keepLines/>
      <w:keepNext/>
      <w:spacing w:before="240" w:after="64" w:line="320" w:lineRule="auto"/>
      <w:outlineLvl w:val="8"/>
    </w:pPr>
    <w:rPr>
      <w:rFonts w:ascii="Cambria" w:hAnsi="Cambria"/>
      <w:szCs w:val="21"/>
    </w:rPr>
  </w:style>
  <w:style w:type="character" w:styleId="764" w:default="1">
    <w:name w:val="Default Paragraph Font"/>
    <w:uiPriority w:val="1"/>
    <w:semiHidden/>
    <w:unhideWhenUsed/>
  </w:style>
  <w:style w:type="table" w:styleId="765" w:default="1">
    <w:name w:val="Normal Table"/>
    <w:uiPriority w:val="99"/>
    <w:semiHidden/>
    <w:unhideWhenUsed/>
    <w:tblPr>
      <w:tblInd w:w="0" w:type="dxa"/>
      <w:tblCellMar>
        <w:left w:w="108" w:type="dxa"/>
        <w:top w:w="0" w:type="dxa"/>
        <w:right w:w="108" w:type="dxa"/>
        <w:bottom w:w="0" w:type="dxa"/>
      </w:tblCellMar>
    </w:tblPr>
  </w:style>
  <w:style w:type="numbering" w:styleId="766" w:default="1">
    <w:name w:val="No List"/>
    <w:uiPriority w:val="99"/>
    <w:semiHidden/>
    <w:unhideWhenUsed/>
  </w:style>
  <w:style w:type="character" w:styleId="767" w:customStyle="1">
    <w:name w:val="Heading 1 Char"/>
    <w:basedOn w:val="764"/>
    <w:uiPriority w:val="9"/>
    <w:rPr>
      <w:rFonts w:ascii="Arial" w:hAnsi="Arial" w:eastAsia="Arial" w:cs="Arial"/>
      <w:sz w:val="40"/>
      <w:szCs w:val="40"/>
    </w:rPr>
  </w:style>
  <w:style w:type="character" w:styleId="768" w:customStyle="1">
    <w:name w:val="Heading 2 Char"/>
    <w:basedOn w:val="764"/>
    <w:uiPriority w:val="9"/>
    <w:rPr>
      <w:rFonts w:ascii="Arial" w:hAnsi="Arial" w:eastAsia="Arial" w:cs="Arial"/>
      <w:sz w:val="34"/>
    </w:rPr>
  </w:style>
  <w:style w:type="character" w:styleId="769" w:customStyle="1">
    <w:name w:val="Heading 3 Char"/>
    <w:basedOn w:val="764"/>
    <w:uiPriority w:val="9"/>
    <w:rPr>
      <w:rFonts w:ascii="Arial" w:hAnsi="Arial" w:eastAsia="Arial" w:cs="Arial"/>
      <w:sz w:val="30"/>
      <w:szCs w:val="30"/>
    </w:rPr>
  </w:style>
  <w:style w:type="character" w:styleId="770" w:customStyle="1">
    <w:name w:val="Heading 4 Char"/>
    <w:basedOn w:val="764"/>
    <w:uiPriority w:val="9"/>
    <w:rPr>
      <w:rFonts w:ascii="Arial" w:hAnsi="Arial" w:eastAsia="Arial" w:cs="Arial"/>
      <w:b/>
      <w:bCs/>
      <w:sz w:val="26"/>
      <w:szCs w:val="26"/>
    </w:rPr>
  </w:style>
  <w:style w:type="character" w:styleId="771" w:customStyle="1">
    <w:name w:val="Heading 5 Char"/>
    <w:basedOn w:val="764"/>
    <w:uiPriority w:val="9"/>
    <w:rPr>
      <w:rFonts w:ascii="Arial" w:hAnsi="Arial" w:eastAsia="Arial" w:cs="Arial"/>
      <w:b/>
      <w:bCs/>
      <w:sz w:val="24"/>
      <w:szCs w:val="24"/>
    </w:rPr>
  </w:style>
  <w:style w:type="character" w:styleId="772" w:customStyle="1">
    <w:name w:val="Heading 6 Char"/>
    <w:basedOn w:val="764"/>
    <w:uiPriority w:val="9"/>
    <w:rPr>
      <w:rFonts w:ascii="Arial" w:hAnsi="Arial" w:eastAsia="Arial" w:cs="Arial"/>
      <w:b/>
      <w:bCs/>
      <w:sz w:val="22"/>
      <w:szCs w:val="22"/>
    </w:rPr>
  </w:style>
  <w:style w:type="character" w:styleId="773" w:customStyle="1">
    <w:name w:val="Heading 7 Char"/>
    <w:basedOn w:val="764"/>
    <w:uiPriority w:val="9"/>
    <w:rPr>
      <w:rFonts w:ascii="Arial" w:hAnsi="Arial" w:eastAsia="Arial" w:cs="Arial"/>
      <w:b/>
      <w:bCs/>
      <w:i/>
      <w:iCs/>
      <w:sz w:val="22"/>
      <w:szCs w:val="22"/>
    </w:rPr>
  </w:style>
  <w:style w:type="character" w:styleId="774" w:customStyle="1">
    <w:name w:val="Heading 8 Char"/>
    <w:basedOn w:val="764"/>
    <w:uiPriority w:val="9"/>
    <w:rPr>
      <w:rFonts w:ascii="Arial" w:hAnsi="Arial" w:eastAsia="Arial" w:cs="Arial"/>
      <w:i/>
      <w:iCs/>
      <w:sz w:val="22"/>
      <w:szCs w:val="22"/>
    </w:rPr>
  </w:style>
  <w:style w:type="character" w:styleId="775" w:customStyle="1">
    <w:name w:val="Heading 9 Char"/>
    <w:basedOn w:val="764"/>
    <w:uiPriority w:val="9"/>
    <w:rPr>
      <w:rFonts w:ascii="Arial" w:hAnsi="Arial" w:eastAsia="Arial" w:cs="Arial"/>
      <w:i/>
      <w:iCs/>
      <w:sz w:val="21"/>
      <w:szCs w:val="21"/>
    </w:rPr>
  </w:style>
  <w:style w:type="character" w:styleId="776" w:customStyle="1">
    <w:name w:val="Title Char"/>
    <w:basedOn w:val="764"/>
    <w:uiPriority w:val="10"/>
    <w:rPr>
      <w:sz w:val="48"/>
      <w:szCs w:val="48"/>
    </w:rPr>
  </w:style>
  <w:style w:type="paragraph" w:styleId="777">
    <w:name w:val="Subtitle"/>
    <w:basedOn w:val="754"/>
    <w:next w:val="754"/>
    <w:link w:val="778"/>
    <w:uiPriority w:val="11"/>
    <w:qFormat/>
    <w:pPr>
      <w:spacing w:before="200" w:after="200"/>
    </w:pPr>
    <w:rPr>
      <w:sz w:val="24"/>
      <w:szCs w:val="24"/>
    </w:rPr>
  </w:style>
  <w:style w:type="character" w:styleId="778" w:customStyle="1">
    <w:name w:val="副标题 字符"/>
    <w:basedOn w:val="764"/>
    <w:link w:val="777"/>
    <w:uiPriority w:val="11"/>
    <w:rPr>
      <w:sz w:val="24"/>
      <w:szCs w:val="24"/>
    </w:rPr>
  </w:style>
  <w:style w:type="paragraph" w:styleId="779">
    <w:name w:val="Quote"/>
    <w:basedOn w:val="754"/>
    <w:next w:val="754"/>
    <w:link w:val="780"/>
    <w:uiPriority w:val="29"/>
    <w:qFormat/>
    <w:pPr>
      <w:ind w:left="720" w:right="720"/>
    </w:pPr>
    <w:rPr>
      <w:i/>
    </w:rPr>
  </w:style>
  <w:style w:type="character" w:styleId="780" w:customStyle="1">
    <w:name w:val="引用 字符"/>
    <w:link w:val="779"/>
    <w:uiPriority w:val="29"/>
    <w:rPr>
      <w:i/>
    </w:rPr>
  </w:style>
  <w:style w:type="paragraph" w:styleId="781">
    <w:name w:val="Intense Quote"/>
    <w:basedOn w:val="754"/>
    <w:next w:val="754"/>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明显引用 字符"/>
    <w:link w:val="781"/>
    <w:uiPriority w:val="30"/>
    <w:rPr>
      <w:i/>
    </w:rPr>
  </w:style>
  <w:style w:type="character" w:styleId="783" w:customStyle="1">
    <w:name w:val="Header Char"/>
    <w:basedOn w:val="764"/>
    <w:uiPriority w:val="99"/>
  </w:style>
  <w:style w:type="character" w:styleId="784" w:customStyle="1">
    <w:name w:val="Footer Char"/>
    <w:basedOn w:val="764"/>
    <w:uiPriority w:val="99"/>
  </w:style>
  <w:style w:type="character" w:styleId="785" w:customStyle="1">
    <w:name w:val="Caption Char"/>
    <w:uiPriority w:val="99"/>
  </w:style>
  <w:style w:type="table" w:styleId="786" w:customStyle="1">
    <w:name w:val="Table Grid Light"/>
    <w:basedOn w:val="76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87">
    <w:name w:val="Plain Table 1"/>
    <w:basedOn w:val="76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basedOn w:val="76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basedOn w:val="76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basedOn w:val="76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basedOn w:val="76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name w:val="Grid Table 1 Light"/>
    <w:basedOn w:val="76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basedOn w:val="765"/>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basedOn w:val="765"/>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basedOn w:val="765"/>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basedOn w:val="765"/>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basedOn w:val="765"/>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basedOn w:val="765"/>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9">
    <w:name w:val="Grid Table 2"/>
    <w:basedOn w:val="76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basedOn w:val="765"/>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basedOn w:val="765"/>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basedOn w:val="765"/>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basedOn w:val="765"/>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basedOn w:val="765"/>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05" w:customStyle="1">
    <w:name w:val="Grid Table 2 - Accent 6"/>
    <w:basedOn w:val="765"/>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6">
    <w:name w:val="Grid Table 3"/>
    <w:basedOn w:val="76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basedOn w:val="765"/>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basedOn w:val="765"/>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basedOn w:val="765"/>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basedOn w:val="765"/>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basedOn w:val="765"/>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basedOn w:val="765"/>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name w:val="Grid Table 4"/>
    <w:basedOn w:val="76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basedOn w:val="765"/>
    <w:uiPriority w:val="5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15" w:customStyle="1">
    <w:name w:val="Grid Table 4 - Accent 2"/>
    <w:basedOn w:val="765"/>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16" w:customStyle="1">
    <w:name w:val="Grid Table 4 - Accent 3"/>
    <w:basedOn w:val="765"/>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7" w:customStyle="1">
    <w:name w:val="Grid Table 4 - Accent 4"/>
    <w:basedOn w:val="765"/>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18" w:customStyle="1">
    <w:name w:val="Grid Table 4 - Accent 5"/>
    <w:basedOn w:val="765"/>
    <w:uiPriority w:val="5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19" w:customStyle="1">
    <w:name w:val="Grid Table 4 - Accent 6"/>
    <w:basedOn w:val="765"/>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0">
    <w:name w:val="Grid Table 5 Dark"/>
    <w:basedOn w:val="76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basedOn w:val="76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22" w:customStyle="1">
    <w:name w:val="Grid Table 5 Dark - Accent 2"/>
    <w:basedOn w:val="76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3" w:customStyle="1">
    <w:name w:val="Grid Table 5 Dark - Accent 3"/>
    <w:basedOn w:val="76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4" w:customStyle="1">
    <w:name w:val="Grid Table 5 Dark- Accent 4"/>
    <w:basedOn w:val="76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5" w:customStyle="1">
    <w:name w:val="Grid Table 5 Dark - Accent 5"/>
    <w:basedOn w:val="76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26" w:customStyle="1">
    <w:name w:val="Grid Table 5 Dark - Accent 6"/>
    <w:basedOn w:val="76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7">
    <w:name w:val="Grid Table 6 Colorful"/>
    <w:basedOn w:val="76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8" w:customStyle="1">
    <w:name w:val="Grid Table 6 Colorful - Accent 1"/>
    <w:basedOn w:val="765"/>
    <w:uiPriority w:val="99"/>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829" w:customStyle="1">
    <w:name w:val="Grid Table 6 Colorful - Accent 2"/>
    <w:basedOn w:val="765"/>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30" w:customStyle="1">
    <w:name w:val="Grid Table 6 Colorful - Accent 3"/>
    <w:basedOn w:val="765"/>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31" w:customStyle="1">
    <w:name w:val="Grid Table 6 Colorful - Accent 4"/>
    <w:basedOn w:val="765"/>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32" w:customStyle="1">
    <w:name w:val="Grid Table 6 Colorful - Accent 5"/>
    <w:basedOn w:val="765"/>
    <w:uiPriority w:val="99"/>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33" w:customStyle="1">
    <w:name w:val="Grid Table 6 Colorful - Accent 6"/>
    <w:basedOn w:val="765"/>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34">
    <w:name w:val="Grid Table 7 Colorful"/>
    <w:basedOn w:val="76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basedOn w:val="765"/>
    <w:uiPriority w:val="99"/>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basedOn w:val="765"/>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basedOn w:val="765"/>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basedOn w:val="765"/>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basedOn w:val="765"/>
    <w:uiPriority w:val="99"/>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basedOn w:val="765"/>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1">
    <w:name w:val="List Table 1 Light"/>
    <w:basedOn w:val="76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basedOn w:val="765"/>
    <w:uiPriority w:val="99"/>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43" w:customStyle="1">
    <w:name w:val="List Table 1 Light - Accent 2"/>
    <w:basedOn w:val="765"/>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4" w:customStyle="1">
    <w:name w:val="List Table 1 Light - Accent 3"/>
    <w:basedOn w:val="765"/>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5" w:customStyle="1">
    <w:name w:val="List Table 1 Light - Accent 4"/>
    <w:basedOn w:val="765"/>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6" w:customStyle="1">
    <w:name w:val="List Table 1 Light - Accent 5"/>
    <w:basedOn w:val="765"/>
    <w:uiPriority w:val="99"/>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47" w:customStyle="1">
    <w:name w:val="List Table 1 Light - Accent 6"/>
    <w:basedOn w:val="765"/>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8">
    <w:name w:val="List Table 2"/>
    <w:basedOn w:val="76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9" w:customStyle="1">
    <w:name w:val="List Table 2 - Accent 1"/>
    <w:basedOn w:val="765"/>
    <w:uiPriority w:val="99"/>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50" w:customStyle="1">
    <w:name w:val="List Table 2 - Accent 2"/>
    <w:basedOn w:val="765"/>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1" w:customStyle="1">
    <w:name w:val="List Table 2 - Accent 3"/>
    <w:basedOn w:val="765"/>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2" w:customStyle="1">
    <w:name w:val="List Table 2 - Accent 4"/>
    <w:basedOn w:val="765"/>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53" w:customStyle="1">
    <w:name w:val="List Table 2 - Accent 5"/>
    <w:basedOn w:val="765"/>
    <w:uiPriority w:val="99"/>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54" w:customStyle="1">
    <w:name w:val="List Table 2 - Accent 6"/>
    <w:basedOn w:val="765"/>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5">
    <w:name w:val="List Table 3"/>
    <w:basedOn w:val="76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basedOn w:val="765"/>
    <w:uiPriority w:val="99"/>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57" w:customStyle="1">
    <w:name w:val="List Table 3 - Accent 2"/>
    <w:basedOn w:val="765"/>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58" w:customStyle="1">
    <w:name w:val="List Table 3 - Accent 3"/>
    <w:basedOn w:val="765"/>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9" w:customStyle="1">
    <w:name w:val="List Table 3 - Accent 4"/>
    <w:basedOn w:val="765"/>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60" w:customStyle="1">
    <w:name w:val="List Table 3 - Accent 5"/>
    <w:basedOn w:val="765"/>
    <w:uiPriority w:val="99"/>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61" w:customStyle="1">
    <w:name w:val="List Table 3 - Accent 6"/>
    <w:basedOn w:val="765"/>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2">
    <w:name w:val="List Table 4"/>
    <w:basedOn w:val="76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basedOn w:val="765"/>
    <w:uiPriority w:val="9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64" w:customStyle="1">
    <w:name w:val="List Table 4 - Accent 2"/>
    <w:basedOn w:val="765"/>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5" w:customStyle="1">
    <w:name w:val="List Table 4 - Accent 3"/>
    <w:basedOn w:val="765"/>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6" w:customStyle="1">
    <w:name w:val="List Table 4 - Accent 4"/>
    <w:basedOn w:val="765"/>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7" w:customStyle="1">
    <w:name w:val="List Table 4 - Accent 5"/>
    <w:basedOn w:val="765"/>
    <w:uiPriority w:val="9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68" w:customStyle="1">
    <w:name w:val="List Table 4 - Accent 6"/>
    <w:basedOn w:val="765"/>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9">
    <w:name w:val="List Table 5 Dark"/>
    <w:basedOn w:val="76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0" w:customStyle="1">
    <w:name w:val="List Table 5 Dark - Accent 1"/>
    <w:basedOn w:val="765"/>
    <w:uiPriority w:val="99"/>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71" w:customStyle="1">
    <w:name w:val="List Table 5 Dark - Accent 2"/>
    <w:basedOn w:val="765"/>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72" w:customStyle="1">
    <w:name w:val="List Table 5 Dark - Accent 3"/>
    <w:basedOn w:val="765"/>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73" w:customStyle="1">
    <w:name w:val="List Table 5 Dark - Accent 4"/>
    <w:basedOn w:val="765"/>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74" w:customStyle="1">
    <w:name w:val="List Table 5 Dark - Accent 5"/>
    <w:basedOn w:val="765"/>
    <w:uiPriority w:val="99"/>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75" w:customStyle="1">
    <w:name w:val="List Table 5 Dark - Accent 6"/>
    <w:basedOn w:val="765"/>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76">
    <w:name w:val="List Table 6 Colorful"/>
    <w:basedOn w:val="76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7" w:customStyle="1">
    <w:name w:val="List Table 6 Colorful - Accent 1"/>
    <w:basedOn w:val="765"/>
    <w:uiPriority w:val="99"/>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878" w:customStyle="1">
    <w:name w:val="List Table 6 Colorful - Accent 2"/>
    <w:basedOn w:val="765"/>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79" w:customStyle="1">
    <w:name w:val="List Table 6 Colorful - Accent 3"/>
    <w:basedOn w:val="765"/>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80" w:customStyle="1">
    <w:name w:val="List Table 6 Colorful - Accent 4"/>
    <w:basedOn w:val="765"/>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81" w:customStyle="1">
    <w:name w:val="List Table 6 Colorful - Accent 5"/>
    <w:basedOn w:val="765"/>
    <w:uiPriority w:val="99"/>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882" w:customStyle="1">
    <w:name w:val="List Table 6 Colorful - Accent 6"/>
    <w:basedOn w:val="765"/>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83">
    <w:name w:val="List Table 7 Colorful"/>
    <w:basedOn w:val="76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basedOn w:val="765"/>
    <w:uiPriority w:val="99"/>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basedOn w:val="765"/>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basedOn w:val="765"/>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basedOn w:val="765"/>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basedOn w:val="765"/>
    <w:uiPriority w:val="99"/>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basedOn w:val="765"/>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0" w:customStyle="1">
    <w:name w:val="Lined - Accent"/>
    <w:basedOn w:val="76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1" w:customStyle="1">
    <w:name w:val="Lined - Accent 1"/>
    <w:basedOn w:val="76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92" w:customStyle="1">
    <w:name w:val="Lined - Accent 2"/>
    <w:basedOn w:val="76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93" w:customStyle="1">
    <w:name w:val="Lined - Accent 3"/>
    <w:basedOn w:val="76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4" w:customStyle="1">
    <w:name w:val="Lined - Accent 4"/>
    <w:basedOn w:val="76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95" w:customStyle="1">
    <w:name w:val="Lined - Accent 5"/>
    <w:basedOn w:val="76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96" w:customStyle="1">
    <w:name w:val="Lined - Accent 6"/>
    <w:basedOn w:val="76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7" w:customStyle="1">
    <w:name w:val="Bordered &amp; Lined - Accent"/>
    <w:basedOn w:val="765"/>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8" w:customStyle="1">
    <w:name w:val="Bordered &amp; Lined - Accent 1"/>
    <w:basedOn w:val="765"/>
    <w:uiPriority w:val="99"/>
    <w:rPr>
      <w:color w:val="40404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99" w:customStyle="1">
    <w:name w:val="Bordered &amp; Lined - Accent 2"/>
    <w:basedOn w:val="765"/>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00" w:customStyle="1">
    <w:name w:val="Bordered &amp; Lined - Accent 3"/>
    <w:basedOn w:val="765"/>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1" w:customStyle="1">
    <w:name w:val="Bordered &amp; Lined - Accent 4"/>
    <w:basedOn w:val="765"/>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2" w:customStyle="1">
    <w:name w:val="Bordered &amp; Lined - Accent 5"/>
    <w:basedOn w:val="765"/>
    <w:uiPriority w:val="99"/>
    <w:rPr>
      <w:color w:val="40404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03" w:customStyle="1">
    <w:name w:val="Bordered &amp; Lined - Accent 6"/>
    <w:basedOn w:val="765"/>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4" w:customStyle="1">
    <w:name w:val="Bordered"/>
    <w:basedOn w:val="765"/>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5" w:customStyle="1">
    <w:name w:val="Bordered - Accent 1"/>
    <w:basedOn w:val="765"/>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06" w:customStyle="1">
    <w:name w:val="Bordered - Accent 2"/>
    <w:basedOn w:val="765"/>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07" w:customStyle="1">
    <w:name w:val="Bordered - Accent 3"/>
    <w:basedOn w:val="765"/>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8" w:customStyle="1">
    <w:name w:val="Bordered - Accent 4"/>
    <w:basedOn w:val="765"/>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09" w:customStyle="1">
    <w:name w:val="Bordered - Accent 5"/>
    <w:basedOn w:val="765"/>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10" w:customStyle="1">
    <w:name w:val="Bordered - Accent 6"/>
    <w:basedOn w:val="765"/>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1" w:customStyle="1">
    <w:name w:val="Footnote Text Char"/>
    <w:uiPriority w:val="99"/>
    <w:rPr>
      <w:sz w:val="18"/>
    </w:rPr>
  </w:style>
  <w:style w:type="paragraph" w:styleId="912">
    <w:name w:val="endnote text"/>
    <w:basedOn w:val="754"/>
    <w:link w:val="913"/>
    <w:uiPriority w:val="99"/>
    <w:semiHidden/>
    <w:unhideWhenUsed/>
    <w:rPr>
      <w:sz w:val="20"/>
    </w:rPr>
  </w:style>
  <w:style w:type="character" w:styleId="913" w:customStyle="1">
    <w:name w:val="尾注文本 字符"/>
    <w:link w:val="912"/>
    <w:uiPriority w:val="99"/>
    <w:rPr>
      <w:sz w:val="20"/>
    </w:rPr>
  </w:style>
  <w:style w:type="character" w:styleId="914">
    <w:name w:val="endnote reference"/>
    <w:basedOn w:val="764"/>
    <w:uiPriority w:val="99"/>
    <w:semiHidden/>
    <w:unhideWhenUsed/>
    <w:rPr>
      <w:vertAlign w:val="superscript"/>
    </w:rPr>
  </w:style>
  <w:style w:type="paragraph" w:styleId="915">
    <w:name w:val="TOC Heading"/>
    <w:uiPriority w:val="39"/>
    <w:unhideWhenUsed/>
  </w:style>
  <w:style w:type="paragraph" w:styleId="916">
    <w:name w:val="macro"/>
    <w:link w:val="992"/>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917">
    <w:name w:val="toc 7"/>
    <w:basedOn w:val="754"/>
    <w:next w:val="754"/>
    <w:uiPriority w:val="39"/>
    <w:unhideWhenUsed/>
    <w:qFormat/>
    <w:pPr>
      <w:ind w:left="1680"/>
      <w:jc w:val="left"/>
    </w:pPr>
    <w:rPr>
      <w:rFonts w:ascii="Calibri" w:hAnsi="Calibri" w:eastAsia="仿宋" w:cs="Calibri"/>
      <w:sz w:val="18"/>
      <w:szCs w:val="18"/>
    </w:rPr>
  </w:style>
  <w:style w:type="paragraph" w:styleId="918">
    <w:name w:val="List Number"/>
    <w:basedOn w:val="754"/>
    <w:qFormat/>
    <w:pPr>
      <w:ind w:left="900" w:hanging="420"/>
      <w:spacing w:after="40" w:line="400" w:lineRule="exact"/>
      <w:tabs>
        <w:tab w:val="left" w:pos="900" w:leader="none"/>
      </w:tabs>
    </w:pPr>
    <w:rPr>
      <w:rFonts w:ascii="Times New Roman" w:hAnsi="Times New Roman"/>
      <w:sz w:val="24"/>
    </w:rPr>
  </w:style>
  <w:style w:type="paragraph" w:styleId="919">
    <w:name w:val="Normal Indent"/>
    <w:basedOn w:val="754"/>
    <w:link w:val="982"/>
    <w:qFormat/>
    <w:pPr>
      <w:ind w:firstLine="420"/>
      <w:jc w:val="left"/>
    </w:pPr>
    <w:rPr>
      <w:rFonts w:eastAsia="楷体_GB2312"/>
      <w:sz w:val="24"/>
    </w:rPr>
  </w:style>
  <w:style w:type="paragraph" w:styleId="920">
    <w:name w:val="Caption"/>
    <w:basedOn w:val="754"/>
    <w:next w:val="754"/>
    <w:link w:val="983"/>
    <w:qFormat/>
    <w:pPr>
      <w:jc w:val="center"/>
      <w:spacing w:line="360" w:lineRule="auto"/>
    </w:pPr>
    <w:rPr>
      <w:rFonts w:ascii="Cambria" w:hAnsi="Cambria" w:eastAsia="黑体"/>
      <w:sz w:val="20"/>
    </w:rPr>
  </w:style>
  <w:style w:type="paragraph" w:styleId="921">
    <w:name w:val="List Bullet"/>
    <w:basedOn w:val="922"/>
    <w:qFormat/>
  </w:style>
  <w:style w:type="paragraph" w:styleId="922" w:customStyle="1">
    <w:name w:val="Num 1"/>
    <w:basedOn w:val="754"/>
    <w:qFormat/>
    <w:pPr>
      <w:numPr>
        <w:numId w:val="1"/>
      </w:numPr>
      <w:jc w:val="left"/>
      <w:spacing w:line="360" w:lineRule="auto"/>
      <w:widowControl/>
      <w:tabs>
        <w:tab w:val="left" w:pos="1134" w:leader="none"/>
      </w:tabs>
    </w:pPr>
    <w:rPr>
      <w:rFonts w:ascii="宋体" w:hAnsi="宋体" w:cs="宋体"/>
      <w:sz w:val="24"/>
    </w:rPr>
  </w:style>
  <w:style w:type="paragraph" w:styleId="923">
    <w:name w:val="Document Map"/>
    <w:basedOn w:val="754"/>
    <w:link w:val="990"/>
    <w:qFormat/>
    <w:pPr>
      <w:shd w:val="clear" w:color="auto" w:fill="000080"/>
    </w:pPr>
  </w:style>
  <w:style w:type="paragraph" w:styleId="924">
    <w:name w:val="annotation text"/>
    <w:basedOn w:val="754"/>
    <w:link w:val="989"/>
    <w:qFormat/>
    <w:pPr>
      <w:jc w:val="left"/>
    </w:pPr>
  </w:style>
  <w:style w:type="paragraph" w:styleId="925">
    <w:name w:val="Salutation"/>
    <w:basedOn w:val="754"/>
    <w:next w:val="754"/>
    <w:link w:val="1348"/>
    <w:qFormat/>
    <w:pPr>
      <w:spacing w:before="60"/>
    </w:pPr>
    <w:rPr>
      <w:rFonts w:ascii="Times New Roman" w:hAnsi="Times New Roman"/>
      <w:sz w:val="24"/>
    </w:rPr>
  </w:style>
  <w:style w:type="paragraph" w:styleId="926">
    <w:name w:val="Body Text 3"/>
    <w:basedOn w:val="754"/>
    <w:link w:val="1367"/>
    <w:unhideWhenUsed/>
    <w:qFormat/>
    <w:pPr>
      <w:spacing w:after="120" w:line="360" w:lineRule="auto"/>
    </w:pPr>
    <w:rPr>
      <w:sz w:val="16"/>
      <w:szCs w:val="16"/>
    </w:rPr>
  </w:style>
  <w:style w:type="paragraph" w:styleId="927">
    <w:name w:val="Body Text"/>
    <w:basedOn w:val="754"/>
    <w:link w:val="1020"/>
    <w:uiPriority w:val="99"/>
    <w:qFormat/>
    <w:pPr>
      <w:jc w:val="center"/>
    </w:pPr>
    <w:rPr>
      <w:rFonts w:ascii="方正大黑简体" w:eastAsia="方正大黑简体"/>
      <w:position w:val="6"/>
      <w:sz w:val="30"/>
    </w:rPr>
  </w:style>
  <w:style w:type="paragraph" w:styleId="928">
    <w:name w:val="Body Text Indent"/>
    <w:basedOn w:val="754"/>
    <w:next w:val="754"/>
    <w:link w:val="986"/>
    <w:uiPriority w:val="99"/>
    <w:qFormat/>
    <w:pPr>
      <w:ind w:left="570"/>
      <w:spacing w:line="520" w:lineRule="exact"/>
    </w:pPr>
    <w:rPr>
      <w:rFonts w:ascii="方正仿宋简体" w:hAnsi="创艺简仿宋" w:eastAsia="方正仿宋简体"/>
      <w:sz w:val="24"/>
    </w:rPr>
  </w:style>
  <w:style w:type="paragraph" w:styleId="929">
    <w:name w:val="List Number 3"/>
    <w:basedOn w:val="754"/>
    <w:qFormat/>
    <w:pPr>
      <w:ind w:left="2291" w:hanging="420"/>
      <w:widowControl/>
      <w:tabs>
        <w:tab w:val="left" w:pos="595" w:leader="none"/>
        <w:tab w:val="left" w:pos="2291" w:leader="none"/>
      </w:tabs>
    </w:pPr>
    <w:rPr>
      <w:rFonts w:ascii="Times New Roman" w:hAnsi="Times New Roman"/>
      <w:sz w:val="28"/>
    </w:rPr>
  </w:style>
  <w:style w:type="paragraph" w:styleId="930">
    <w:name w:val="List 2"/>
    <w:basedOn w:val="754"/>
    <w:qFormat/>
    <w:pPr>
      <w:numPr>
        <w:ilvl w:val="1"/>
        <w:numId w:val="2"/>
      </w:numPr>
      <w:jc w:val="left"/>
      <w:spacing w:line="360" w:lineRule="auto"/>
      <w:widowControl/>
      <w:tabs>
        <w:tab w:val="left" w:pos="1260" w:leader="none"/>
      </w:tabs>
    </w:pPr>
    <w:rPr>
      <w:rFonts w:ascii="宋体" w:hAnsi="宋体" w:cs="Tahoma"/>
      <w:sz w:val="24"/>
    </w:rPr>
  </w:style>
  <w:style w:type="paragraph" w:styleId="931">
    <w:name w:val="List Bullet 2"/>
    <w:basedOn w:val="754"/>
    <w:qFormat/>
    <w:pPr>
      <w:ind w:left="780" w:hanging="360"/>
      <w:spacing w:line="360" w:lineRule="auto"/>
      <w:widowControl/>
      <w:tabs>
        <w:tab w:val="left" w:pos="780" w:leader="none"/>
        <w:tab w:val="left" w:pos="1134" w:leader="none"/>
      </w:tabs>
    </w:pPr>
    <w:rPr>
      <w:sz w:val="24"/>
    </w:rPr>
  </w:style>
  <w:style w:type="paragraph" w:styleId="932">
    <w:name w:val="toc 5"/>
    <w:basedOn w:val="754"/>
    <w:next w:val="754"/>
    <w:uiPriority w:val="39"/>
    <w:unhideWhenUsed/>
    <w:qFormat/>
    <w:pPr>
      <w:ind w:left="1120"/>
      <w:jc w:val="left"/>
    </w:pPr>
    <w:rPr>
      <w:rFonts w:ascii="Calibri" w:hAnsi="Calibri" w:eastAsia="仿宋" w:cs="Calibri"/>
      <w:sz w:val="18"/>
      <w:szCs w:val="18"/>
    </w:rPr>
  </w:style>
  <w:style w:type="paragraph" w:styleId="933">
    <w:name w:val="toc 3"/>
    <w:basedOn w:val="754"/>
    <w:next w:val="754"/>
    <w:unhideWhenUsed/>
    <w:qFormat/>
    <w:pPr>
      <w:ind w:left="560"/>
      <w:jc w:val="left"/>
    </w:pPr>
    <w:rPr>
      <w:rFonts w:ascii="Calibri" w:hAnsi="Calibri" w:eastAsia="仿宋" w:cs="Calibri"/>
      <w:i/>
      <w:iCs/>
      <w:sz w:val="20"/>
    </w:rPr>
  </w:style>
  <w:style w:type="paragraph" w:styleId="934">
    <w:name w:val="Plain Text"/>
    <w:basedOn w:val="754"/>
    <w:link w:val="1012"/>
    <w:qFormat/>
    <w:rPr>
      <w:rFonts w:ascii="宋体" w:hAnsi="Courier New" w:eastAsia="楷体_GB2312"/>
      <w:sz w:val="28"/>
    </w:rPr>
  </w:style>
  <w:style w:type="paragraph" w:styleId="935">
    <w:name w:val="toc 8"/>
    <w:basedOn w:val="754"/>
    <w:next w:val="754"/>
    <w:uiPriority w:val="39"/>
    <w:unhideWhenUsed/>
    <w:qFormat/>
    <w:pPr>
      <w:ind w:left="1960"/>
      <w:jc w:val="left"/>
    </w:pPr>
    <w:rPr>
      <w:rFonts w:ascii="Calibri" w:hAnsi="Calibri" w:eastAsia="仿宋" w:cs="Calibri"/>
      <w:sz w:val="18"/>
      <w:szCs w:val="18"/>
    </w:rPr>
  </w:style>
  <w:style w:type="paragraph" w:styleId="936">
    <w:name w:val="Date"/>
    <w:basedOn w:val="754"/>
    <w:next w:val="754"/>
    <w:link w:val="1009"/>
    <w:qFormat/>
    <w:rPr>
      <w:rFonts w:ascii="宋体" w:hAnsi="宋体" w:eastAsia="楷体_GB2312"/>
      <w:sz w:val="24"/>
    </w:rPr>
  </w:style>
  <w:style w:type="paragraph" w:styleId="937">
    <w:name w:val="Body Text Indent 2"/>
    <w:basedOn w:val="754"/>
    <w:link w:val="1019"/>
    <w:qFormat/>
    <w:pPr>
      <w:ind w:firstLine="540"/>
      <w:spacing w:line="360" w:lineRule="auto"/>
    </w:pPr>
    <w:rPr>
      <w:rFonts w:ascii="宋体" w:hAnsi="宋体"/>
      <w:sz w:val="24"/>
    </w:rPr>
  </w:style>
  <w:style w:type="paragraph" w:styleId="938">
    <w:name w:val="Balloon Text"/>
    <w:basedOn w:val="754"/>
    <w:link w:val="991"/>
    <w:uiPriority w:val="99"/>
    <w:qFormat/>
    <w:rPr>
      <w:sz w:val="18"/>
      <w:szCs w:val="18"/>
    </w:rPr>
  </w:style>
  <w:style w:type="paragraph" w:styleId="939">
    <w:name w:val="Footer"/>
    <w:basedOn w:val="754"/>
    <w:link w:val="980"/>
    <w:qFormat/>
    <w:pPr>
      <w:jc w:val="left"/>
      <w:tabs>
        <w:tab w:val="center" w:pos="4153" w:leader="none"/>
        <w:tab w:val="right" w:pos="8306" w:leader="none"/>
      </w:tabs>
    </w:pPr>
    <w:rPr>
      <w:sz w:val="18"/>
      <w:szCs w:val="18"/>
    </w:rPr>
  </w:style>
  <w:style w:type="paragraph" w:styleId="940">
    <w:name w:val="Header"/>
    <w:basedOn w:val="754"/>
    <w:link w:val="1002"/>
    <w:qFormat/>
    <w:pPr>
      <w:jc w:val="center"/>
      <w:tabs>
        <w:tab w:val="center" w:pos="4153" w:leader="none"/>
        <w:tab w:val="right" w:pos="8306" w:leader="none"/>
      </w:tabs>
      <w:pBdr>
        <w:bottom w:val="single" w:color="auto" w:sz="6" w:space="1"/>
      </w:pBdr>
    </w:pPr>
    <w:rPr>
      <w:rFonts w:eastAsia="楷体_GB2312"/>
      <w:sz w:val="18"/>
    </w:rPr>
  </w:style>
  <w:style w:type="paragraph" w:styleId="941">
    <w:name w:val="Signature"/>
    <w:basedOn w:val="754"/>
    <w:link w:val="1295"/>
    <w:qFormat/>
    <w:pPr>
      <w:jc w:val="center"/>
      <w:spacing w:line="360" w:lineRule="auto"/>
      <w:tabs>
        <w:tab w:val="left" w:pos="905" w:leader="none"/>
        <w:tab w:val="left" w:pos="935" w:leader="none"/>
      </w:tabs>
    </w:pPr>
    <w:rPr>
      <w:rFonts w:ascii="Times New Roman" w:hAnsi="Times New Roman"/>
      <w:b/>
      <w:sz w:val="32"/>
    </w:rPr>
  </w:style>
  <w:style w:type="paragraph" w:styleId="942">
    <w:name w:val="toc 1"/>
    <w:basedOn w:val="754"/>
    <w:next w:val="754"/>
    <w:uiPriority w:val="39"/>
    <w:qFormat/>
  </w:style>
  <w:style w:type="paragraph" w:styleId="943">
    <w:name w:val="toc 4"/>
    <w:basedOn w:val="754"/>
    <w:next w:val="754"/>
    <w:uiPriority w:val="39"/>
    <w:unhideWhenUsed/>
    <w:qFormat/>
    <w:pPr>
      <w:ind w:left="840"/>
      <w:jc w:val="left"/>
    </w:pPr>
    <w:rPr>
      <w:rFonts w:ascii="Calibri" w:hAnsi="Calibri" w:eastAsia="仿宋" w:cs="Calibri"/>
      <w:sz w:val="18"/>
      <w:szCs w:val="18"/>
    </w:rPr>
  </w:style>
  <w:style w:type="paragraph" w:styleId="944">
    <w:name w:val="index heading"/>
    <w:basedOn w:val="754"/>
    <w:next w:val="945"/>
    <w:qFormat/>
    <w:rPr>
      <w:rFonts w:ascii="Times New Roman" w:hAnsi="Times New Roman"/>
    </w:rPr>
  </w:style>
  <w:style w:type="paragraph" w:styleId="945">
    <w:name w:val="index 1"/>
    <w:basedOn w:val="754"/>
    <w:next w:val="754"/>
    <w:qFormat/>
    <w:pPr>
      <w:spacing w:line="360" w:lineRule="auto"/>
    </w:pPr>
    <w:rPr>
      <w:rFonts w:ascii="Times New Roman" w:hAnsi="Times New Roman"/>
      <w:sz w:val="24"/>
      <w:szCs w:val="24"/>
    </w:rPr>
  </w:style>
  <w:style w:type="paragraph" w:styleId="946">
    <w:name w:val="List"/>
    <w:basedOn w:val="754"/>
    <w:qFormat/>
    <w:pPr>
      <w:ind w:left="200" w:hanging="200"/>
    </w:pPr>
    <w:rPr>
      <w:rFonts w:ascii="Verdana" w:hAnsi="Verdana" w:eastAsia="华文细黑"/>
      <w:szCs w:val="24"/>
    </w:rPr>
  </w:style>
  <w:style w:type="paragraph" w:styleId="947">
    <w:name w:val="footnote text"/>
    <w:basedOn w:val="754"/>
    <w:link w:val="1015"/>
    <w:unhideWhenUsed/>
    <w:qFormat/>
    <w:pPr>
      <w:jc w:val="left"/>
    </w:pPr>
    <w:rPr>
      <w:rFonts w:ascii="Calibri" w:hAnsi="Calibri"/>
      <w:sz w:val="18"/>
      <w:szCs w:val="18"/>
    </w:rPr>
  </w:style>
  <w:style w:type="paragraph" w:styleId="948">
    <w:name w:val="toc 6"/>
    <w:basedOn w:val="754"/>
    <w:next w:val="754"/>
    <w:uiPriority w:val="39"/>
    <w:unhideWhenUsed/>
    <w:qFormat/>
    <w:pPr>
      <w:ind w:left="1400"/>
      <w:jc w:val="left"/>
    </w:pPr>
    <w:rPr>
      <w:rFonts w:ascii="Calibri" w:hAnsi="Calibri" w:eastAsia="仿宋" w:cs="Calibri"/>
      <w:sz w:val="18"/>
      <w:szCs w:val="18"/>
    </w:rPr>
  </w:style>
  <w:style w:type="paragraph" w:styleId="949">
    <w:name w:val="Body Text Indent 3"/>
    <w:basedOn w:val="754"/>
    <w:link w:val="998"/>
    <w:qFormat/>
    <w:pPr>
      <w:ind w:left="420"/>
      <w:spacing w:after="120"/>
    </w:pPr>
    <w:rPr>
      <w:sz w:val="16"/>
      <w:szCs w:val="16"/>
    </w:rPr>
  </w:style>
  <w:style w:type="paragraph" w:styleId="950">
    <w:name w:val="table of figures"/>
    <w:basedOn w:val="754"/>
    <w:next w:val="754"/>
    <w:qFormat/>
    <w:pPr>
      <w:ind w:left="200" w:hanging="200"/>
    </w:pPr>
  </w:style>
  <w:style w:type="paragraph" w:styleId="951">
    <w:name w:val="toc 2"/>
    <w:basedOn w:val="754"/>
    <w:next w:val="754"/>
    <w:qFormat/>
    <w:pPr>
      <w:ind w:left="420"/>
    </w:pPr>
  </w:style>
  <w:style w:type="paragraph" w:styleId="952">
    <w:name w:val="toc 9"/>
    <w:basedOn w:val="754"/>
    <w:next w:val="754"/>
    <w:uiPriority w:val="39"/>
    <w:unhideWhenUsed/>
    <w:qFormat/>
    <w:pPr>
      <w:ind w:left="2240"/>
      <w:jc w:val="left"/>
    </w:pPr>
    <w:rPr>
      <w:rFonts w:ascii="Calibri" w:hAnsi="Calibri" w:eastAsia="仿宋" w:cs="Calibri"/>
      <w:sz w:val="18"/>
      <w:szCs w:val="18"/>
    </w:rPr>
  </w:style>
  <w:style w:type="paragraph" w:styleId="953">
    <w:name w:val="Body Text 2"/>
    <w:basedOn w:val="754"/>
    <w:link w:val="1112"/>
    <w:qFormat/>
    <w:pPr>
      <w:jc w:val="left"/>
      <w:spacing w:after="120" w:line="480" w:lineRule="auto"/>
      <w:widowControl/>
    </w:pPr>
  </w:style>
  <w:style w:type="paragraph" w:styleId="954">
    <w:name w:val="HTML Preformatted"/>
    <w:basedOn w:val="754"/>
    <w:link w:val="111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55">
    <w:name w:val="Normal (Web)"/>
    <w:basedOn w:val="754"/>
    <w:uiPriority w:val="99"/>
    <w:unhideWhenUsed/>
    <w:qFormat/>
    <w:pPr>
      <w:spacing w:before="100" w:beforeAutospacing="1" w:after="100" w:afterAutospacing="1"/>
    </w:pPr>
    <w:rPr>
      <w:rFonts w:ascii="宋体" w:hAnsi="宋体"/>
    </w:rPr>
  </w:style>
  <w:style w:type="paragraph" w:styleId="956">
    <w:name w:val="List Continue 3"/>
    <w:basedOn w:val="754"/>
    <w:qFormat/>
    <w:pPr>
      <w:ind w:left="1260" w:firstLine="200"/>
      <w:spacing w:after="120" w:line="480" w:lineRule="exact"/>
      <w:tabs>
        <w:tab w:val="left" w:pos="1020" w:leader="none"/>
        <w:tab w:val="left" w:pos="2409" w:leader="none"/>
      </w:tabs>
    </w:pPr>
    <w:rPr>
      <w:rFonts w:ascii="宋体" w:hAnsi="宋体"/>
      <w:sz w:val="24"/>
      <w:szCs w:val="24"/>
    </w:rPr>
  </w:style>
  <w:style w:type="paragraph" w:styleId="957">
    <w:name w:val="Title"/>
    <w:basedOn w:val="754"/>
    <w:link w:val="995"/>
    <w:qFormat/>
    <w:pPr>
      <w:jc w:val="center"/>
      <w:spacing w:before="240" w:after="60" w:line="360" w:lineRule="auto"/>
      <w:outlineLvl w:val="0"/>
    </w:pPr>
    <w:rPr>
      <w:rFonts w:ascii="宋体" w:hAnsi="宋体"/>
      <w:b/>
      <w:bCs/>
      <w:sz w:val="32"/>
      <w:szCs w:val="32"/>
    </w:rPr>
  </w:style>
  <w:style w:type="paragraph" w:styleId="958">
    <w:name w:val="annotation subject"/>
    <w:basedOn w:val="924"/>
    <w:next w:val="924"/>
    <w:link w:val="1014"/>
    <w:qFormat/>
    <w:rPr>
      <w:b/>
      <w:bCs/>
    </w:rPr>
  </w:style>
  <w:style w:type="paragraph" w:styleId="959">
    <w:name w:val="Body Text First Indent"/>
    <w:basedOn w:val="927"/>
    <w:link w:val="1146"/>
    <w:qFormat/>
    <w:pPr>
      <w:ind w:firstLine="420"/>
      <w:jc w:val="both"/>
      <w:spacing w:after="120"/>
      <w:widowControl/>
    </w:pPr>
    <w:rPr>
      <w:sz w:val="21"/>
      <w:szCs w:val="24"/>
    </w:rPr>
  </w:style>
  <w:style w:type="paragraph" w:styleId="960">
    <w:name w:val="Body Text First Indent 2"/>
    <w:basedOn w:val="928"/>
    <w:link w:val="1274"/>
    <w:qFormat/>
    <w:pPr>
      <w:ind w:left="420" w:firstLine="420"/>
      <w:spacing w:after="120" w:line="360" w:lineRule="auto"/>
    </w:pPr>
    <w:rPr>
      <w:rFonts w:ascii="宋体" w:hAnsi="宋体" w:eastAsia="宋体"/>
    </w:rPr>
  </w:style>
  <w:style w:type="table" w:styleId="961">
    <w:name w:val="Table Grid"/>
    <w:basedOn w:val="765"/>
    <w:uiPriority w:val="3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2">
    <w:name w:val="Strong"/>
    <w:qFormat/>
    <w:rPr>
      <w:b/>
      <w:bCs/>
    </w:rPr>
  </w:style>
  <w:style w:type="character" w:styleId="963">
    <w:name w:val="page number"/>
    <w:basedOn w:val="764"/>
    <w:qFormat/>
  </w:style>
  <w:style w:type="character" w:styleId="964">
    <w:name w:val="FollowedHyperlink"/>
    <w:uiPriority w:val="99"/>
    <w:qFormat/>
    <w:rPr>
      <w:color w:val="800080"/>
      <w:u w:val="single"/>
    </w:rPr>
  </w:style>
  <w:style w:type="character" w:styleId="965">
    <w:name w:val="Emphasis"/>
    <w:uiPriority w:val="20"/>
    <w:qFormat/>
    <w:rPr>
      <w:i/>
      <w:iCs/>
    </w:rPr>
  </w:style>
  <w:style w:type="character" w:styleId="966">
    <w:name w:val="line number"/>
    <w:qFormat/>
  </w:style>
  <w:style w:type="character" w:styleId="967">
    <w:name w:val="Hyperlink"/>
    <w:uiPriority w:val="99"/>
    <w:qFormat/>
    <w:rPr>
      <w:color w:val="0000ff"/>
      <w:u w:val="single"/>
    </w:rPr>
  </w:style>
  <w:style w:type="character" w:styleId="968">
    <w:name w:val="annotation reference"/>
    <w:qFormat/>
    <w:rPr>
      <w:sz w:val="21"/>
      <w:szCs w:val="21"/>
    </w:rPr>
  </w:style>
  <w:style w:type="character" w:styleId="969">
    <w:name w:val="footnote reference"/>
    <w:unhideWhenUsed/>
    <w:qFormat/>
    <w:rPr>
      <w:vertAlign w:val="superscript"/>
    </w:rPr>
  </w:style>
  <w:style w:type="character" w:styleId="970" w:customStyle="1">
    <w:name w:val="标题 1 字符"/>
    <w:link w:val="755"/>
    <w:qFormat/>
    <w:rPr>
      <w:rFonts w:eastAsia="楷体_GB2312"/>
      <w:b/>
      <w:sz w:val="44"/>
    </w:rPr>
  </w:style>
  <w:style w:type="character" w:styleId="971" w:customStyle="1">
    <w:name w:val="标题 2 字符"/>
    <w:link w:val="756"/>
    <w:qFormat/>
    <w:rPr>
      <w:b/>
      <w:bCs/>
      <w:szCs w:val="32"/>
    </w:rPr>
  </w:style>
  <w:style w:type="character" w:styleId="972" w:customStyle="1">
    <w:name w:val="标题 3 字符"/>
    <w:link w:val="757"/>
    <w:qFormat/>
    <w:rPr>
      <w:b/>
      <w:bCs/>
      <w:sz w:val="32"/>
      <w:szCs w:val="32"/>
    </w:rPr>
  </w:style>
  <w:style w:type="character" w:styleId="973" w:customStyle="1">
    <w:name w:val="标题 4 字符"/>
    <w:link w:val="758"/>
    <w:qFormat/>
    <w:rPr>
      <w:rFonts w:ascii="微软雅黑" w:hAnsi="微软雅黑" w:eastAsia="微软雅黑" w:cs="Times New Roman"/>
      <w:b/>
      <w:bCs/>
      <w:sz w:val="30"/>
      <w:szCs w:val="30"/>
    </w:rPr>
  </w:style>
  <w:style w:type="character" w:styleId="974" w:customStyle="1">
    <w:name w:val="标题 5 字符"/>
    <w:link w:val="759"/>
    <w:qFormat/>
    <w:rPr>
      <w:b/>
      <w:bCs/>
      <w:sz w:val="28"/>
      <w:szCs w:val="28"/>
    </w:rPr>
  </w:style>
  <w:style w:type="character" w:styleId="975" w:customStyle="1">
    <w:name w:val="标题 6 字符"/>
    <w:link w:val="760"/>
    <w:qFormat/>
    <w:rPr>
      <w:rFonts w:ascii="Cambria" w:hAnsi="Cambria" w:eastAsia="宋体" w:cs="Times New Roman"/>
      <w:b/>
      <w:bCs/>
      <w:sz w:val="24"/>
      <w:szCs w:val="24"/>
    </w:rPr>
  </w:style>
  <w:style w:type="character" w:styleId="976" w:customStyle="1">
    <w:name w:val="标题 7 字符"/>
    <w:link w:val="761"/>
    <w:qFormat/>
    <w:rPr>
      <w:rFonts w:ascii="微软雅黑" w:hAnsi="微软雅黑" w:eastAsia="微软雅黑" w:cs="Times New Roman"/>
      <w:b/>
      <w:bCs/>
      <w:color w:val="000000"/>
      <w:sz w:val="24"/>
      <w:szCs w:val="24"/>
      <w:lang w:val="zh-CN"/>
    </w:rPr>
  </w:style>
  <w:style w:type="character" w:styleId="977" w:customStyle="1">
    <w:name w:val="标题 8 字符"/>
    <w:link w:val="762"/>
    <w:qFormat/>
    <w:rPr>
      <w:rFonts w:ascii="微软雅黑" w:hAnsi="微软雅黑" w:eastAsia="微软雅黑" w:cs="Times New Roman"/>
      <w:b/>
      <w:bCs/>
      <w:iCs/>
      <w:color w:val="000000"/>
    </w:rPr>
  </w:style>
  <w:style w:type="character" w:styleId="978" w:customStyle="1">
    <w:name w:val="标题 9 字符"/>
    <w:link w:val="763"/>
    <w:qFormat/>
    <w:rPr>
      <w:rFonts w:ascii="Cambria" w:hAnsi="Cambria" w:eastAsia="宋体" w:cs="Times New Roman"/>
      <w:sz w:val="21"/>
      <w:szCs w:val="21"/>
    </w:rPr>
  </w:style>
  <w:style w:type="character" w:styleId="979" w:customStyle="1">
    <w:name w:val="宏文本 Char1"/>
    <w:qFormat/>
    <w:rPr>
      <w:rFonts w:ascii="Courier New" w:hAnsi="Courier New" w:cs="Courier New"/>
      <w:sz w:val="24"/>
      <w:szCs w:val="24"/>
    </w:rPr>
  </w:style>
  <w:style w:type="character" w:styleId="980" w:customStyle="1">
    <w:name w:val="页脚 字符"/>
    <w:link w:val="939"/>
    <w:uiPriority w:val="99"/>
    <w:qFormat/>
    <w:rPr>
      <w:sz w:val="18"/>
      <w:szCs w:val="18"/>
    </w:rPr>
  </w:style>
  <w:style w:type="character" w:styleId="981" w:customStyle="1">
    <w:name w:val="font71"/>
    <w:qFormat/>
    <w:rPr>
      <w:rFonts w:hint="eastAsia" w:ascii="宋体" w:hAnsi="宋体" w:eastAsia="宋体" w:cs="宋体"/>
      <w:color w:val="000000"/>
      <w:sz w:val="21"/>
      <w:szCs w:val="21"/>
      <w:u w:val="none"/>
    </w:rPr>
  </w:style>
  <w:style w:type="character" w:styleId="982" w:customStyle="1">
    <w:name w:val="正文缩进 字符"/>
    <w:link w:val="919"/>
    <w:qFormat/>
    <w:rPr>
      <w:rFonts w:eastAsia="楷体_GB2312"/>
      <w:sz w:val="24"/>
    </w:rPr>
  </w:style>
  <w:style w:type="character" w:styleId="983" w:customStyle="1">
    <w:name w:val="题注 字符"/>
    <w:link w:val="920"/>
    <w:uiPriority w:val="35"/>
    <w:qFormat/>
    <w:rPr>
      <w:rFonts w:ascii="Cambria" w:hAnsi="Cambria" w:eastAsia="黑体" w:cs="Times New Roman"/>
    </w:rPr>
  </w:style>
  <w:style w:type="character" w:styleId="984" w:customStyle="1">
    <w:name w:val="_正文段落 Char"/>
    <w:link w:val="985"/>
    <w:qFormat/>
    <w:rPr>
      <w:rFonts w:ascii="宋体" w:hAnsi="宋体"/>
      <w:sz w:val="24"/>
      <w:szCs w:val="24"/>
    </w:rPr>
  </w:style>
  <w:style w:type="paragraph" w:styleId="985" w:customStyle="1">
    <w:name w:val="_正文段落"/>
    <w:basedOn w:val="754"/>
    <w:link w:val="984"/>
    <w:qFormat/>
    <w:pPr>
      <w:ind w:firstLine="480"/>
      <w:spacing w:line="360" w:lineRule="auto"/>
    </w:pPr>
    <w:rPr>
      <w:rFonts w:ascii="宋体" w:hAnsi="宋体"/>
      <w:sz w:val="24"/>
    </w:rPr>
  </w:style>
  <w:style w:type="character" w:styleId="986" w:customStyle="1">
    <w:name w:val="正文文本缩进 字符"/>
    <w:link w:val="928"/>
    <w:qFormat/>
    <w:rPr>
      <w:rFonts w:ascii="方正仿宋简体" w:hAnsi="创艺简仿宋" w:eastAsia="方正仿宋简体"/>
      <w:sz w:val="24"/>
    </w:rPr>
  </w:style>
  <w:style w:type="character" w:styleId="987" w:customStyle="1">
    <w:name w:val="列表段落 字符"/>
    <w:link w:val="988"/>
    <w:uiPriority w:val="34"/>
    <w:qFormat/>
    <w:rPr>
      <w:rFonts w:ascii="Calibri" w:hAnsi="Calibri"/>
      <w:sz w:val="24"/>
      <w:szCs w:val="22"/>
    </w:rPr>
  </w:style>
  <w:style w:type="paragraph" w:styleId="988">
    <w:name w:val="List Paragraph"/>
    <w:basedOn w:val="754"/>
    <w:link w:val="987"/>
    <w:uiPriority w:val="34"/>
    <w:qFormat/>
    <w:pPr>
      <w:ind w:firstLine="420"/>
      <w:spacing w:line="360" w:lineRule="auto"/>
    </w:pPr>
    <w:rPr>
      <w:rFonts w:ascii="Calibri" w:hAnsi="Calibri"/>
      <w:sz w:val="24"/>
      <w:szCs w:val="22"/>
    </w:rPr>
  </w:style>
  <w:style w:type="character" w:styleId="989" w:customStyle="1">
    <w:name w:val="批注文字 字符"/>
    <w:link w:val="924"/>
    <w:qFormat/>
    <w:rPr>
      <w:sz w:val="21"/>
      <w:szCs w:val="24"/>
    </w:rPr>
  </w:style>
  <w:style w:type="character" w:styleId="990" w:customStyle="1">
    <w:name w:val="文档结构图 字符"/>
    <w:link w:val="923"/>
    <w:uiPriority w:val="99"/>
    <w:semiHidden/>
    <w:qFormat/>
    <w:rPr>
      <w:sz w:val="21"/>
      <w:szCs w:val="24"/>
      <w:shd w:val="clear" w:color="auto" w:fill="000080"/>
    </w:rPr>
  </w:style>
  <w:style w:type="character" w:styleId="991" w:customStyle="1">
    <w:name w:val="批注框文本 字符"/>
    <w:link w:val="938"/>
    <w:uiPriority w:val="99"/>
    <w:qFormat/>
    <w:rPr>
      <w:sz w:val="18"/>
      <w:szCs w:val="18"/>
    </w:rPr>
  </w:style>
  <w:style w:type="character" w:styleId="992" w:customStyle="1">
    <w:name w:val="宏文本 字符"/>
    <w:link w:val="916"/>
    <w:qFormat/>
    <w:rPr>
      <w:rFonts w:ascii="Courier New" w:hAnsi="Courier New"/>
      <w:sz w:val="24"/>
      <w:szCs w:val="24"/>
      <w:lang w:val="en-US" w:eastAsia="zh-CN" w:bidi="ar-SA"/>
    </w:rPr>
  </w:style>
  <w:style w:type="character" w:styleId="993" w:customStyle="1">
    <w:name w:val="Alt+X_首行空2 Char"/>
    <w:link w:val="994"/>
    <w:qFormat/>
    <w:rPr>
      <w:sz w:val="28"/>
      <w:szCs w:val="24"/>
    </w:rPr>
  </w:style>
  <w:style w:type="paragraph" w:styleId="994" w:customStyle="1">
    <w:name w:val="Alt+X_首行空2"/>
    <w:basedOn w:val="754"/>
    <w:link w:val="993"/>
    <w:qFormat/>
    <w:pPr>
      <w:ind w:firstLine="560"/>
      <w:spacing w:line="360" w:lineRule="auto"/>
    </w:pPr>
    <w:rPr>
      <w:sz w:val="28"/>
    </w:rPr>
  </w:style>
  <w:style w:type="character" w:styleId="995" w:customStyle="1">
    <w:name w:val="标题 字符"/>
    <w:link w:val="957"/>
    <w:qFormat/>
    <w:rPr>
      <w:rFonts w:ascii="宋体" w:hAnsi="宋体"/>
      <w:b/>
      <w:bCs/>
      <w:sz w:val="32"/>
      <w:szCs w:val="32"/>
    </w:rPr>
  </w:style>
  <w:style w:type="character" w:styleId="996" w:customStyle="1">
    <w:name w:val="吉奥表格正文 Char Char"/>
    <w:link w:val="997"/>
    <w:qFormat/>
    <w:rPr>
      <w:rFonts w:eastAsia="仿宋_GB2312"/>
    </w:rPr>
  </w:style>
  <w:style w:type="paragraph" w:styleId="997" w:customStyle="1">
    <w:name w:val="吉奥表格正文"/>
    <w:basedOn w:val="754"/>
    <w:link w:val="996"/>
    <w:qFormat/>
    <w:pPr>
      <w:spacing w:line="360" w:lineRule="atLeast"/>
    </w:pPr>
    <w:rPr>
      <w:rFonts w:eastAsia="仿宋_GB2312"/>
      <w:sz w:val="20"/>
    </w:rPr>
  </w:style>
  <w:style w:type="character" w:styleId="998" w:customStyle="1">
    <w:name w:val="正文文本缩进 3 字符"/>
    <w:link w:val="949"/>
    <w:qFormat/>
    <w:rPr>
      <w:sz w:val="16"/>
      <w:szCs w:val="16"/>
    </w:rPr>
  </w:style>
  <w:style w:type="character" w:styleId="999" w:customStyle="1">
    <w:name w:val="my正文 Char"/>
    <w:link w:val="1000"/>
    <w:qFormat/>
    <w:rPr>
      <w:sz w:val="24"/>
      <w:szCs w:val="24"/>
    </w:rPr>
  </w:style>
  <w:style w:type="paragraph" w:styleId="1000" w:customStyle="1">
    <w:name w:val="my正文"/>
    <w:basedOn w:val="754"/>
    <w:link w:val="999"/>
    <w:qFormat/>
    <w:pPr>
      <w:ind w:firstLine="480"/>
      <w:spacing w:line="360" w:lineRule="auto"/>
    </w:pPr>
    <w:rPr>
      <w:sz w:val="24"/>
    </w:rPr>
  </w:style>
  <w:style w:type="character" w:styleId="1001" w:customStyle="1">
    <w:name w:val="p141"/>
    <w:qFormat/>
    <w:rPr>
      <w:sz w:val="21"/>
      <w:szCs w:val="21"/>
    </w:rPr>
  </w:style>
  <w:style w:type="character" w:styleId="1002" w:customStyle="1">
    <w:name w:val="页眉 字符"/>
    <w:link w:val="940"/>
    <w:uiPriority w:val="99"/>
    <w:qFormat/>
    <w:rPr>
      <w:rFonts w:eastAsia="楷体_GB2312"/>
      <w:sz w:val="18"/>
    </w:rPr>
  </w:style>
  <w:style w:type="character" w:styleId="1003" w:customStyle="1">
    <w:name w:val="Plain Text Char Char"/>
    <w:link w:val="1004"/>
    <w:qFormat/>
    <w:rPr>
      <w:rFonts w:ascii="宋体" w:hAnsi="Courier New" w:eastAsia="楷体_GB2312"/>
      <w:sz w:val="28"/>
    </w:rPr>
  </w:style>
  <w:style w:type="paragraph" w:styleId="1004" w:customStyle="1">
    <w:name w:val="纯文本1"/>
    <w:basedOn w:val="754"/>
    <w:link w:val="1003"/>
    <w:qFormat/>
    <w:rPr>
      <w:rFonts w:ascii="宋体" w:hAnsi="Courier New" w:eastAsia="楷体_GB2312"/>
      <w:sz w:val="28"/>
    </w:rPr>
  </w:style>
  <w:style w:type="character" w:styleId="1005" w:customStyle="1">
    <w:name w:val="Plain Text Char"/>
    <w:link w:val="1006"/>
    <w:qFormat/>
    <w:rPr>
      <w:rFonts w:ascii="宋体" w:hAnsi="Courier New" w:eastAsia="楷体_GB2312"/>
      <w:sz w:val="28"/>
    </w:rPr>
  </w:style>
  <w:style w:type="paragraph" w:styleId="1006" w:customStyle="1">
    <w:name w:val="纯文本2"/>
    <w:basedOn w:val="754"/>
    <w:link w:val="1005"/>
    <w:qFormat/>
    <w:rPr>
      <w:rFonts w:ascii="宋体" w:hAnsi="Courier New" w:eastAsia="楷体_GB2312"/>
      <w:sz w:val="28"/>
    </w:rPr>
  </w:style>
  <w:style w:type="character" w:styleId="1007" w:customStyle="1">
    <w:name w:val="强调标题 Char"/>
    <w:link w:val="1008"/>
    <w:qFormat/>
    <w:rPr>
      <w:rFonts w:ascii="微软雅黑" w:hAnsi="微软雅黑" w:eastAsia="微软雅黑" w:cs="Times New Roman"/>
      <w:b/>
      <w:sz w:val="24"/>
      <w:szCs w:val="21"/>
    </w:rPr>
  </w:style>
  <w:style w:type="paragraph" w:styleId="1008" w:customStyle="1">
    <w:name w:val="强调标题"/>
    <w:basedOn w:val="754"/>
    <w:next w:val="754"/>
    <w:link w:val="1007"/>
    <w:qFormat/>
    <w:pPr>
      <w:ind w:firstLine="480"/>
      <w:spacing w:line="360" w:lineRule="auto"/>
    </w:pPr>
    <w:rPr>
      <w:rFonts w:ascii="微软雅黑" w:hAnsi="微软雅黑" w:eastAsia="微软雅黑"/>
      <w:b/>
      <w:sz w:val="24"/>
      <w:szCs w:val="21"/>
    </w:rPr>
  </w:style>
  <w:style w:type="character" w:styleId="1009" w:customStyle="1">
    <w:name w:val="日期 字符"/>
    <w:link w:val="936"/>
    <w:qFormat/>
    <w:rPr>
      <w:rFonts w:ascii="宋体" w:hAnsi="宋体" w:eastAsia="楷体_GB2312"/>
      <w:sz w:val="24"/>
    </w:rPr>
  </w:style>
  <w:style w:type="character" w:styleId="1010" w:customStyle="1">
    <w:name w:val="A正文小四 Char"/>
    <w:link w:val="1011"/>
    <w:qFormat/>
    <w:rPr>
      <w:sz w:val="24"/>
      <w:szCs w:val="24"/>
    </w:rPr>
  </w:style>
  <w:style w:type="paragraph" w:styleId="1011" w:customStyle="1">
    <w:name w:val="A正文小四"/>
    <w:basedOn w:val="754"/>
    <w:link w:val="1010"/>
    <w:qFormat/>
    <w:pPr>
      <w:ind w:firstLine="200"/>
      <w:spacing w:line="360" w:lineRule="auto"/>
    </w:pPr>
    <w:rPr>
      <w:sz w:val="24"/>
    </w:rPr>
  </w:style>
  <w:style w:type="character" w:styleId="1012" w:customStyle="1">
    <w:name w:val="纯文本 字符"/>
    <w:link w:val="934"/>
    <w:qFormat/>
    <w:rPr>
      <w:rFonts w:ascii="宋体" w:hAnsi="Courier New" w:eastAsia="楷体_GB2312"/>
      <w:sz w:val="28"/>
    </w:rPr>
  </w:style>
  <w:style w:type="character" w:styleId="1013" w:customStyle="1">
    <w:name w:val="标题 3 Char"/>
    <w:qFormat/>
    <w:rPr>
      <w:b/>
      <w:bCs/>
      <w:sz w:val="32"/>
      <w:szCs w:val="32"/>
    </w:rPr>
  </w:style>
  <w:style w:type="character" w:styleId="1014" w:customStyle="1">
    <w:name w:val="批注主题 字符"/>
    <w:link w:val="958"/>
    <w:qFormat/>
    <w:rPr>
      <w:b/>
      <w:bCs/>
      <w:sz w:val="21"/>
      <w:szCs w:val="24"/>
    </w:rPr>
  </w:style>
  <w:style w:type="character" w:styleId="1015" w:customStyle="1">
    <w:name w:val="脚注文本 字符"/>
    <w:link w:val="947"/>
    <w:uiPriority w:val="99"/>
    <w:qFormat/>
    <w:rPr>
      <w:rFonts w:ascii="Calibri" w:hAnsi="Calibri" w:eastAsia="宋体" w:cs="Times New Roman"/>
      <w:sz w:val="18"/>
      <w:szCs w:val="18"/>
    </w:rPr>
  </w:style>
  <w:style w:type="character" w:styleId="1016" w:customStyle="1">
    <w:name w:val="正文缩进2字符 Char"/>
    <w:link w:val="1017"/>
    <w:qFormat/>
    <w:rPr>
      <w:sz w:val="24"/>
      <w:szCs w:val="24"/>
    </w:rPr>
  </w:style>
  <w:style w:type="paragraph" w:styleId="1017" w:customStyle="1">
    <w:name w:val="正文缩进2字符"/>
    <w:basedOn w:val="754"/>
    <w:link w:val="1016"/>
    <w:qFormat/>
    <w:pPr>
      <w:ind w:firstLine="480"/>
      <w:spacing w:line="360" w:lineRule="auto"/>
    </w:pPr>
    <w:rPr>
      <w:sz w:val="24"/>
    </w:rPr>
  </w:style>
  <w:style w:type="character" w:styleId="1018" w:customStyle="1">
    <w:name w:val="font11"/>
    <w:qFormat/>
    <w:rPr>
      <w:rFonts w:hint="eastAsia" w:ascii="宋体" w:hAnsi="宋体" w:eastAsia="宋体" w:cs="宋体"/>
      <w:color w:val="000000"/>
      <w:sz w:val="21"/>
      <w:szCs w:val="21"/>
      <w:u w:val="none"/>
    </w:rPr>
  </w:style>
  <w:style w:type="character" w:styleId="1019" w:customStyle="1">
    <w:name w:val="正文文本缩进 2 字符"/>
    <w:link w:val="937"/>
    <w:qFormat/>
    <w:rPr>
      <w:rFonts w:ascii="宋体" w:hAnsi="宋体"/>
      <w:sz w:val="24"/>
      <w:szCs w:val="24"/>
    </w:rPr>
  </w:style>
  <w:style w:type="character" w:styleId="1020" w:customStyle="1">
    <w:name w:val="正文文本 字符1"/>
    <w:link w:val="927"/>
    <w:qFormat/>
    <w:rPr>
      <w:rFonts w:ascii="方正大黑简体" w:eastAsia="方正大黑简体"/>
      <w:position w:val="6"/>
      <w:sz w:val="30"/>
    </w:rPr>
  </w:style>
  <w:style w:type="paragraph" w:styleId="1021" w:customStyle="1">
    <w:name w:val="xl36"/>
    <w:basedOn w:val="754"/>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22" w:customStyle="1">
    <w:name w:val="xl52"/>
    <w:basedOn w:val="754"/>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23" w:customStyle="1">
    <w:name w:val="font0"/>
    <w:basedOn w:val="754"/>
    <w:qFormat/>
    <w:pPr>
      <w:jc w:val="left"/>
      <w:spacing w:before="100" w:beforeAutospacing="1" w:after="100" w:afterAutospacing="1"/>
      <w:widowControl/>
    </w:pPr>
    <w:rPr>
      <w:rFonts w:hint="eastAsia" w:ascii="宋体" w:hAnsi="宋体"/>
      <w:sz w:val="24"/>
    </w:rPr>
  </w:style>
  <w:style w:type="paragraph" w:styleId="1024" w:customStyle="1">
    <w:name w:val="xl44"/>
    <w:basedOn w:val="754"/>
    <w:qFormat/>
    <w:pPr>
      <w:jc w:val="left"/>
      <w:spacing w:before="100" w:beforeAutospacing="1" w:after="100" w:afterAutospacing="1"/>
      <w:widowControl/>
    </w:pPr>
    <w:rPr>
      <w:sz w:val="24"/>
    </w:rPr>
  </w:style>
  <w:style w:type="paragraph" w:styleId="1025" w:customStyle="1">
    <w:name w:val="Char"/>
    <w:basedOn w:val="754"/>
    <w:qFormat/>
    <w:pPr>
      <w:ind w:left="495" w:hanging="495"/>
      <w:tabs>
        <w:tab w:val="left" w:pos="495" w:leader="none"/>
      </w:tabs>
    </w:pPr>
    <w:rPr>
      <w:sz w:val="24"/>
    </w:rPr>
  </w:style>
  <w:style w:type="paragraph" w:styleId="1026" w:customStyle="1">
    <w:name w:val="xl55"/>
    <w:basedOn w:val="754"/>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27" w:customStyle="1">
    <w:name w:val="纯文本4"/>
    <w:basedOn w:val="754"/>
    <w:qFormat/>
    <w:rPr>
      <w:rFonts w:ascii="宋体" w:hAnsi="Courier New" w:eastAsia="楷体_GB2312"/>
      <w:sz w:val="28"/>
    </w:rPr>
  </w:style>
  <w:style w:type="paragraph" w:styleId="1028" w:customStyle="1">
    <w:name w:val="正文2"/>
    <w:basedOn w:val="754"/>
    <w:qFormat/>
    <w:pPr>
      <w:ind w:firstLine="200"/>
      <w:jc w:val="left"/>
      <w:spacing w:after="160" w:line="360" w:lineRule="auto"/>
      <w:widowControl/>
    </w:pPr>
  </w:style>
  <w:style w:type="paragraph" w:styleId="1029" w:customStyle="1">
    <w:name w:val="列出段落3"/>
    <w:basedOn w:val="754"/>
    <w:uiPriority w:val="99"/>
    <w:unhideWhenUsed/>
    <w:qFormat/>
    <w:pPr>
      <w:ind w:firstLine="420"/>
    </w:pPr>
  </w:style>
  <w:style w:type="paragraph" w:styleId="1030" w:customStyle="1">
    <w:name w:val="p0"/>
    <w:basedOn w:val="754"/>
    <w:qFormat/>
    <w:pPr>
      <w:jc w:val="left"/>
      <w:spacing w:before="100" w:beforeAutospacing="1" w:after="100" w:afterAutospacing="1"/>
      <w:widowControl/>
    </w:pPr>
    <w:rPr>
      <w:rFonts w:ascii="宋体" w:hAnsi="宋体" w:cs="宋体"/>
      <w:sz w:val="24"/>
    </w:rPr>
  </w:style>
  <w:style w:type="paragraph" w:styleId="1031" w:customStyle="1">
    <w:name w:val="xl35"/>
    <w:basedOn w:val="754"/>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32" w:customStyle="1">
    <w:name w:val="xl39"/>
    <w:basedOn w:val="754"/>
    <w:qFormat/>
    <w:pPr>
      <w:jc w:val="left"/>
      <w:spacing w:before="100" w:beforeAutospacing="1" w:after="100" w:afterAutospacing="1"/>
      <w:widowControl/>
      <w:pBdr>
        <w:bottom w:val="single" w:color="auto" w:sz="4" w:space="0"/>
      </w:pBdr>
    </w:pPr>
    <w:rPr>
      <w:rFonts w:ascii="宋体" w:hAnsi="宋体"/>
      <w:sz w:val="24"/>
    </w:rPr>
  </w:style>
  <w:style w:type="paragraph" w:styleId="1033" w:customStyle="1">
    <w:name w:val="xl42"/>
    <w:basedOn w:val="754"/>
    <w:qFormat/>
    <w:pPr>
      <w:jc w:val="left"/>
      <w:spacing w:before="100" w:beforeAutospacing="1" w:after="100" w:afterAutospacing="1"/>
      <w:widowControl/>
      <w:pBdr>
        <w:top w:val="single" w:color="auto" w:sz="4" w:space="0"/>
      </w:pBdr>
    </w:pPr>
    <w:rPr>
      <w:sz w:val="24"/>
    </w:rPr>
  </w:style>
  <w:style w:type="paragraph" w:styleId="1034" w:customStyle="1">
    <w:name w:val="xl32"/>
    <w:basedOn w:val="754"/>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35" w:customStyle="1">
    <w:name w:val="吉奥表头文字"/>
    <w:basedOn w:val="754"/>
    <w:qFormat/>
    <w:pPr>
      <w:jc w:val="center"/>
      <w:spacing w:line="360" w:lineRule="atLeast"/>
    </w:pPr>
    <w:rPr>
      <w:rFonts w:eastAsia="仿宋_GB2312"/>
      <w:b/>
      <w:sz w:val="28"/>
      <w:szCs w:val="21"/>
    </w:rPr>
  </w:style>
  <w:style w:type="paragraph" w:styleId="1036" w:customStyle="1">
    <w:name w:val="xl38"/>
    <w:basedOn w:val="754"/>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37" w:customStyle="1">
    <w:name w:val="xl29"/>
    <w:basedOn w:val="754"/>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38" w:customStyle="1">
    <w:name w:val="xl25"/>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39" w:customStyle="1">
    <w:name w:val="xl48"/>
    <w:basedOn w:val="754"/>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40" w:customStyle="1">
    <w:name w:val="xl51"/>
    <w:basedOn w:val="754"/>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41" w:customStyle="1">
    <w:name w:val="xl24"/>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42" w:customStyle="1">
    <w:name w:val="标题 81"/>
    <w:basedOn w:val="754"/>
    <w:next w:val="754"/>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43" w:customStyle="1">
    <w:name w:val="xl49"/>
    <w:basedOn w:val="75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44" w:customStyle="1">
    <w:name w:val="样式1"/>
    <w:basedOn w:val="757"/>
    <w:qFormat/>
    <w:pPr>
      <w:numPr>
        <w:ilvl w:val="2"/>
        <w:numId w:val="1"/>
      </w:numPr>
      <w:spacing w:before="0" w:after="0" w:line="720" w:lineRule="auto"/>
    </w:pPr>
    <w:rPr>
      <w:rFonts w:ascii="微软雅黑" w:hAnsi="微软雅黑" w:eastAsia="微软雅黑"/>
      <w:color w:val="000000"/>
      <w:sz w:val="28"/>
      <w:szCs w:val="28"/>
    </w:rPr>
  </w:style>
  <w:style w:type="paragraph" w:styleId="1045" w:customStyle="1">
    <w:name w:val="p15"/>
    <w:basedOn w:val="754"/>
    <w:qFormat/>
    <w:pPr>
      <w:widowControl/>
    </w:pPr>
    <w:rPr>
      <w:rFonts w:ascii="宋体" w:hAnsi="宋体" w:cs="宋体"/>
      <w:sz w:val="28"/>
      <w:szCs w:val="28"/>
    </w:rPr>
  </w:style>
  <w:style w:type="paragraph" w:styleId="1046" w:customStyle="1">
    <w:name w:val="xl41"/>
    <w:basedOn w:val="754"/>
    <w:qFormat/>
    <w:pPr>
      <w:jc w:val="left"/>
      <w:spacing w:before="100" w:beforeAutospacing="1" w:after="100" w:afterAutospacing="1"/>
      <w:widowControl/>
      <w:pBdr>
        <w:top w:val="single" w:color="auto" w:sz="4" w:space="0"/>
        <w:bottom w:val="single" w:color="auto" w:sz="4" w:space="0"/>
      </w:pBdr>
    </w:pPr>
    <w:rPr>
      <w:sz w:val="24"/>
    </w:rPr>
  </w:style>
  <w:style w:type="paragraph" w:styleId="1047" w:customStyle="1">
    <w:name w:val="列出段落1"/>
    <w:basedOn w:val="754"/>
    <w:link w:val="1048"/>
    <w:qFormat/>
    <w:pPr>
      <w:ind w:firstLine="420"/>
      <w:spacing w:line="360" w:lineRule="auto"/>
    </w:pPr>
    <w:rPr>
      <w:sz w:val="24"/>
      <w:szCs w:val="22"/>
    </w:rPr>
  </w:style>
  <w:style w:type="character" w:styleId="1048" w:customStyle="1">
    <w:name w:val="列出段落字符"/>
    <w:link w:val="1047"/>
    <w:qFormat/>
    <w:rPr>
      <w:sz w:val="24"/>
      <w:szCs w:val="22"/>
    </w:rPr>
  </w:style>
  <w:style w:type="paragraph" w:styleId="1049" w:customStyle="1">
    <w:name w:val="font7"/>
    <w:basedOn w:val="754"/>
    <w:qFormat/>
    <w:pPr>
      <w:jc w:val="left"/>
      <w:spacing w:before="100" w:beforeAutospacing="1" w:after="100" w:afterAutospacing="1"/>
      <w:widowControl/>
    </w:pPr>
    <w:rPr>
      <w:sz w:val="24"/>
    </w:rPr>
  </w:style>
  <w:style w:type="paragraph" w:styleId="1050" w:customStyle="1">
    <w:name w:val="xl53"/>
    <w:basedOn w:val="754"/>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51" w:customStyle="1">
    <w:name w:val="Default"/>
    <w:qFormat/>
    <w:pPr>
      <w:widowControl w:val="off"/>
    </w:pPr>
    <w:rPr>
      <w:rFonts w:ascii="Arial" w:hAnsi="Arial" w:cs="Arial"/>
      <w:color w:val="000000"/>
      <w:sz w:val="24"/>
      <w:szCs w:val="24"/>
    </w:rPr>
  </w:style>
  <w:style w:type="paragraph" w:styleId="1052" w:customStyle="1">
    <w:name w:val="xl43"/>
    <w:basedOn w:val="754"/>
    <w:qFormat/>
    <w:pPr>
      <w:jc w:val="center"/>
      <w:spacing w:before="100" w:beforeAutospacing="1" w:after="100" w:afterAutospacing="1"/>
      <w:widowControl/>
    </w:pPr>
    <w:rPr>
      <w:rFonts w:ascii="宋体" w:hAnsi="宋体"/>
      <w:b/>
      <w:bCs/>
      <w:sz w:val="32"/>
      <w:szCs w:val="32"/>
    </w:rPr>
  </w:style>
  <w:style w:type="paragraph" w:styleId="1053" w:customStyle="1">
    <w:name w:val="a"/>
    <w:basedOn w:val="754"/>
    <w:qFormat/>
    <w:pPr>
      <w:jc w:val="left"/>
      <w:spacing w:before="100" w:beforeAutospacing="1" w:after="100" w:afterAutospacing="1"/>
      <w:widowControl/>
    </w:pPr>
    <w:rPr>
      <w:rFonts w:ascii="宋体" w:hAnsi="宋体" w:cs="宋体"/>
      <w:sz w:val="24"/>
    </w:rPr>
  </w:style>
  <w:style w:type="paragraph" w:styleId="1054" w:customStyle="1">
    <w:name w:val="_Style 12"/>
    <w:basedOn w:val="923"/>
    <w:qFormat/>
    <w:pPr>
      <w:jc w:val="left"/>
      <w:spacing w:line="360" w:lineRule="auto"/>
      <w:widowControl/>
    </w:pPr>
    <w:rPr>
      <w:sz w:val="24"/>
    </w:rPr>
  </w:style>
  <w:style w:type="paragraph" w:styleId="1055" w:customStyle="1">
    <w:name w:val="xl45"/>
    <w:basedOn w:val="754"/>
    <w:qFormat/>
    <w:pPr>
      <w:jc w:val="left"/>
      <w:spacing w:before="100" w:beforeAutospacing="1" w:after="100" w:afterAutospacing="1"/>
      <w:widowControl/>
    </w:pPr>
    <w:rPr>
      <w:rFonts w:hint="eastAsia" w:ascii="仿宋_GB2312" w:hAnsi="宋体" w:eastAsia="仿宋_GB2312"/>
      <w:sz w:val="24"/>
    </w:rPr>
  </w:style>
  <w:style w:type="paragraph" w:styleId="1056" w:customStyle="1">
    <w:name w:val="Sub Item List"/>
    <w:basedOn w:val="754"/>
    <w:qFormat/>
    <w:pPr>
      <w:numPr>
        <w:numId w:val="3"/>
      </w:numPr>
      <w:jc w:val="left"/>
      <w:spacing w:before="80" w:after="80" w:line="240" w:lineRule="atLeast"/>
      <w:widowControl/>
    </w:pPr>
    <w:rPr>
      <w:rFonts w:cs="Arial"/>
      <w:szCs w:val="21"/>
    </w:rPr>
  </w:style>
  <w:style w:type="paragraph" w:styleId="1057" w:customStyle="1">
    <w:name w:val="font5"/>
    <w:basedOn w:val="754"/>
    <w:qFormat/>
    <w:pPr>
      <w:jc w:val="left"/>
      <w:spacing w:before="100" w:beforeAutospacing="1" w:after="100" w:afterAutospacing="1"/>
      <w:widowControl/>
    </w:pPr>
    <w:rPr>
      <w:rFonts w:hint="eastAsia" w:ascii="宋体" w:hAnsi="宋体"/>
      <w:sz w:val="24"/>
    </w:rPr>
  </w:style>
  <w:style w:type="paragraph" w:styleId="1058" w:customStyle="1">
    <w:name w:val="列出段落2"/>
    <w:basedOn w:val="754"/>
    <w:uiPriority w:val="34"/>
    <w:qFormat/>
    <w:pPr>
      <w:ind w:firstLine="420"/>
    </w:pPr>
  </w:style>
  <w:style w:type="paragraph" w:styleId="1059" w:customStyle="1">
    <w:name w:val="font6"/>
    <w:basedOn w:val="754"/>
    <w:qFormat/>
    <w:pPr>
      <w:jc w:val="left"/>
      <w:spacing w:before="100" w:beforeAutospacing="1" w:after="100" w:afterAutospacing="1"/>
      <w:widowControl/>
    </w:pPr>
    <w:rPr>
      <w:rFonts w:hint="eastAsia" w:ascii="宋体" w:hAnsi="宋体"/>
      <w:sz w:val="18"/>
      <w:szCs w:val="18"/>
    </w:rPr>
  </w:style>
  <w:style w:type="paragraph" w:styleId="1060" w:customStyle="1">
    <w:name w:val="Char Char Char"/>
    <w:basedOn w:val="754"/>
    <w:qFormat/>
    <w:pPr>
      <w:ind w:left="495" w:hanging="495"/>
      <w:tabs>
        <w:tab w:val="left" w:pos="495" w:leader="none"/>
        <w:tab w:val="left" w:pos="1545" w:leader="none"/>
      </w:tabs>
    </w:pPr>
    <w:rPr>
      <w:rFonts w:ascii="宋体" w:hAnsi="宋体"/>
    </w:rPr>
  </w:style>
  <w:style w:type="paragraph" w:styleId="1061" w:customStyle="1">
    <w:name w:val="xl40"/>
    <w:basedOn w:val="754"/>
    <w:qFormat/>
    <w:pPr>
      <w:jc w:val="left"/>
      <w:spacing w:before="100" w:beforeAutospacing="1" w:after="100" w:afterAutospacing="1"/>
      <w:widowControl/>
      <w:pBdr>
        <w:bottom w:val="single" w:color="auto" w:sz="4" w:space="0"/>
      </w:pBdr>
    </w:pPr>
    <w:rPr>
      <w:sz w:val="24"/>
    </w:rPr>
  </w:style>
  <w:style w:type="paragraph" w:styleId="1062" w:customStyle="1">
    <w:name w:val="Char Char1"/>
    <w:basedOn w:val="754"/>
    <w:qFormat/>
    <w:pPr>
      <w:jc w:val="left"/>
      <w:spacing w:after="160" w:line="240" w:lineRule="exact"/>
      <w:widowControl/>
    </w:pPr>
    <w:rPr>
      <w:rFonts w:ascii="Verdana" w:hAnsi="Verdana"/>
      <w:sz w:val="20"/>
      <w:lang w:eastAsia="en-US"/>
    </w:rPr>
  </w:style>
  <w:style w:type="paragraph" w:styleId="1063" w:customStyle="1">
    <w:name w:val="xl47"/>
    <w:basedOn w:val="754"/>
    <w:qFormat/>
    <w:pPr>
      <w:jc w:val="left"/>
      <w:spacing w:before="100" w:beforeAutospacing="1" w:after="100" w:afterAutospacing="1"/>
      <w:widowControl/>
    </w:pPr>
    <w:rPr>
      <w:rFonts w:hint="eastAsia" w:ascii="仿宋_GB2312" w:hAnsi="宋体" w:eastAsia="仿宋_GB2312"/>
      <w:sz w:val="22"/>
      <w:szCs w:val="22"/>
    </w:rPr>
  </w:style>
  <w:style w:type="paragraph" w:styleId="1064" w:customStyle="1">
    <w:name w:val="xl31"/>
    <w:basedOn w:val="754"/>
    <w:qFormat/>
    <w:pPr>
      <w:jc w:val="left"/>
      <w:spacing w:before="100" w:beforeAutospacing="1" w:after="100" w:afterAutospacing="1"/>
      <w:widowControl/>
      <w:pBdr>
        <w:bottom w:val="single" w:color="auto" w:sz="4" w:space="0"/>
      </w:pBdr>
    </w:pPr>
    <w:rPr>
      <w:rFonts w:ascii="宋体" w:hAnsi="宋体"/>
      <w:sz w:val="24"/>
    </w:rPr>
  </w:style>
  <w:style w:type="paragraph" w:styleId="1065" w:customStyle="1">
    <w:name w:val="xl34"/>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66" w:customStyle="1">
    <w:name w:val="xl27"/>
    <w:basedOn w:val="754"/>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67">
    <w:name w:val="No Spacing"/>
    <w:link w:val="1068"/>
    <w:uiPriority w:val="1"/>
    <w:qFormat/>
    <w:pPr>
      <w:ind w:firstLine="480"/>
      <w:jc w:val="both"/>
      <w:widowControl w:val="off"/>
    </w:pPr>
    <w:rPr>
      <w:rFonts w:ascii="宋体" w:hAnsi="宋体"/>
      <w:sz w:val="24"/>
      <w:szCs w:val="24"/>
    </w:rPr>
  </w:style>
  <w:style w:type="character" w:styleId="1068" w:customStyle="1">
    <w:name w:val="无间隔 字符"/>
    <w:link w:val="1067"/>
    <w:uiPriority w:val="1"/>
    <w:qFormat/>
    <w:rPr>
      <w:rFonts w:ascii="宋体" w:hAnsi="宋体"/>
      <w:sz w:val="24"/>
      <w:szCs w:val="24"/>
    </w:rPr>
  </w:style>
  <w:style w:type="paragraph" w:styleId="1069" w:customStyle="1">
    <w:name w:val="标题 91"/>
    <w:basedOn w:val="754"/>
    <w:next w:val="754"/>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070" w:customStyle="1">
    <w:name w:val="正文1"/>
    <w:basedOn w:val="754"/>
    <w:link w:val="1071"/>
    <w:qFormat/>
    <w:pPr>
      <w:ind w:firstLine="420"/>
      <w:spacing w:line="360" w:lineRule="auto"/>
      <w:tabs>
        <w:tab w:val="left" w:pos="420" w:leader="none"/>
      </w:tabs>
    </w:pPr>
    <w:rPr>
      <w:rFonts w:ascii="宋体" w:hAnsi="宋体"/>
    </w:rPr>
  </w:style>
  <w:style w:type="character" w:styleId="1071" w:customStyle="1">
    <w:name w:val="正文1 Char"/>
    <w:link w:val="1070"/>
    <w:qFormat/>
    <w:rPr>
      <w:rFonts w:ascii="宋体" w:hAnsi="宋体"/>
    </w:rPr>
  </w:style>
  <w:style w:type="paragraph" w:styleId="1072" w:customStyle="1">
    <w:name w:val="xl50"/>
    <w:basedOn w:val="754"/>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73" w:customStyle="1">
    <w:name w:val="xl37"/>
    <w:basedOn w:val="754"/>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74" w:customStyle="1">
    <w:name w:val="xl33"/>
    <w:basedOn w:val="754"/>
    <w:qFormat/>
    <w:pPr>
      <w:jc w:val="center"/>
      <w:spacing w:before="100" w:beforeAutospacing="1" w:after="100" w:afterAutospacing="1"/>
      <w:widowControl/>
    </w:pPr>
    <w:rPr>
      <w:sz w:val="24"/>
    </w:rPr>
  </w:style>
  <w:style w:type="paragraph" w:styleId="1075" w:customStyle="1">
    <w:name w:val="font8"/>
    <w:basedOn w:val="754"/>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076" w:customStyle="1">
    <w:name w:val="xl46"/>
    <w:basedOn w:val="754"/>
    <w:qFormat/>
    <w:pPr>
      <w:jc w:val="left"/>
      <w:spacing w:before="100" w:beforeAutospacing="1" w:after="100" w:afterAutospacing="1"/>
      <w:widowControl/>
    </w:pPr>
    <w:rPr>
      <w:rFonts w:hint="eastAsia" w:ascii="仿宋_GB2312" w:hAnsi="宋体" w:eastAsia="仿宋_GB2312"/>
      <w:sz w:val="24"/>
    </w:rPr>
  </w:style>
  <w:style w:type="paragraph" w:styleId="1077" w:customStyle="1">
    <w:name w:val="xl54"/>
    <w:basedOn w:val="754"/>
    <w:qFormat/>
    <w:pPr>
      <w:jc w:val="center"/>
      <w:spacing w:before="100" w:beforeAutospacing="1" w:after="100" w:afterAutospacing="1"/>
      <w:widowControl/>
    </w:pPr>
    <w:rPr>
      <w:rFonts w:hint="eastAsia" w:ascii="隶书" w:hAnsi="宋体" w:eastAsia="隶书"/>
      <w:sz w:val="48"/>
      <w:szCs w:val="48"/>
    </w:rPr>
  </w:style>
  <w:style w:type="paragraph" w:styleId="1078" w:customStyle="1">
    <w:name w:val="xl28"/>
    <w:basedOn w:val="754"/>
    <w:qFormat/>
    <w:pPr>
      <w:jc w:val="left"/>
      <w:spacing w:before="100" w:beforeAutospacing="1" w:after="100" w:afterAutospacing="1"/>
      <w:widowControl/>
    </w:pPr>
    <w:rPr>
      <w:sz w:val="24"/>
    </w:rPr>
  </w:style>
  <w:style w:type="paragraph" w:styleId="1079" w:customStyle="1">
    <w:name w:val="xl30"/>
    <w:basedOn w:val="754"/>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080" w:customStyle="1">
    <w:name w:val="xl26"/>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81" w:customStyle="1">
    <w:name w:val="TOC 标题1"/>
    <w:basedOn w:val="755"/>
    <w:next w:val="754"/>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082" w:customStyle="1">
    <w:name w:val="日期 字符1"/>
    <w:uiPriority w:val="99"/>
    <w:qFormat/>
    <w:rPr>
      <w:rFonts w:ascii="宋体" w:hAnsi="宋体" w:eastAsia="楷体_GB2312"/>
      <w:sz w:val="24"/>
    </w:rPr>
  </w:style>
  <w:style w:type="paragraph" w:styleId="1083" w:customStyle="1">
    <w:name w:val="目录 31"/>
    <w:basedOn w:val="754"/>
    <w:next w:val="754"/>
    <w:uiPriority w:val="39"/>
    <w:unhideWhenUsed/>
    <w:qFormat/>
    <w:pPr>
      <w:ind w:left="560"/>
      <w:jc w:val="left"/>
    </w:pPr>
    <w:rPr>
      <w:rFonts w:ascii="Calibri" w:hAnsi="Calibri" w:eastAsia="仿宋" w:cs="Calibri"/>
      <w:i/>
      <w:iCs/>
      <w:sz w:val="20"/>
    </w:rPr>
  </w:style>
  <w:style w:type="character" w:styleId="1084" w:customStyle="1">
    <w:name w:val="正文缩进 字符1"/>
    <w:qFormat/>
    <w:rPr>
      <w:rFonts w:eastAsia="楷体_GB2312"/>
      <w:sz w:val="24"/>
      <w:lang w:val="en-US" w:eastAsia="zh-CN" w:bidi="ar-SA"/>
    </w:rPr>
  </w:style>
  <w:style w:type="character" w:styleId="1085" w:customStyle="1">
    <w:name w:val="ca-11"/>
    <w:qFormat/>
    <w:rPr>
      <w:rFonts w:hint="eastAsia" w:ascii="宋体" w:hAnsi="宋体" w:eastAsia="宋体"/>
      <w:sz w:val="24"/>
      <w:szCs w:val="24"/>
    </w:rPr>
  </w:style>
  <w:style w:type="character" w:styleId="1086" w:customStyle="1">
    <w:name w:val="Char Char Char Char Char Char Char Char Char"/>
    <w:link w:val="1087"/>
    <w:qFormat/>
    <w:rPr>
      <w:rFonts w:ascii="Tahoma" w:hAnsi="Tahoma"/>
      <w:sz w:val="24"/>
    </w:rPr>
  </w:style>
  <w:style w:type="paragraph" w:styleId="1087" w:customStyle="1">
    <w:name w:val="Char Char Char Char Char Char Char"/>
    <w:basedOn w:val="754"/>
    <w:link w:val="1086"/>
    <w:qFormat/>
    <w:pPr>
      <w:ind w:firstLine="480"/>
      <w:spacing w:line="360" w:lineRule="auto"/>
    </w:pPr>
    <w:rPr>
      <w:rFonts w:ascii="Tahoma" w:hAnsi="Tahoma"/>
      <w:sz w:val="24"/>
    </w:rPr>
  </w:style>
  <w:style w:type="character" w:styleId="1088" w:customStyle="1">
    <w:name w:val="标题 1 字符1"/>
    <w:uiPriority w:val="9"/>
    <w:qFormat/>
    <w:rPr>
      <w:b/>
      <w:bCs/>
      <w:sz w:val="44"/>
      <w:szCs w:val="44"/>
    </w:rPr>
  </w:style>
  <w:style w:type="character" w:styleId="1089" w:customStyle="1">
    <w:name w:val="标题 2 字符1"/>
    <w:uiPriority w:val="9"/>
    <w:qFormat/>
    <w:rPr>
      <w:rFonts w:ascii="Arial" w:hAnsi="Arial" w:eastAsia="黑体"/>
      <w:b/>
      <w:bCs/>
      <w:sz w:val="32"/>
      <w:szCs w:val="32"/>
    </w:rPr>
  </w:style>
  <w:style w:type="character" w:styleId="1090" w:customStyle="1">
    <w:name w:val="标题 3 字符2"/>
    <w:uiPriority w:val="9"/>
    <w:qFormat/>
    <w:rPr>
      <w:rFonts w:ascii="宋体" w:hAnsi="宋体" w:cs="宋体"/>
      <w:b/>
      <w:bCs/>
      <w:sz w:val="32"/>
      <w:szCs w:val="32"/>
    </w:rPr>
  </w:style>
  <w:style w:type="character" w:styleId="1091" w:customStyle="1">
    <w:name w:val="标题 4 字符2"/>
    <w:uiPriority w:val="9"/>
    <w:qFormat/>
    <w:rPr>
      <w:rFonts w:ascii="宋体" w:hAnsi="宋体" w:eastAsia="宋体"/>
      <w:b/>
      <w:bCs/>
      <w:sz w:val="24"/>
      <w:szCs w:val="24"/>
      <w:u w:val="single"/>
      <w:lang w:bidi="ar-SA"/>
    </w:rPr>
  </w:style>
  <w:style w:type="character" w:styleId="1092" w:customStyle="1">
    <w:name w:val="标题 5 字符2"/>
    <w:uiPriority w:val="9"/>
    <w:qFormat/>
    <w:rPr>
      <w:bCs/>
      <w:i/>
      <w:sz w:val="28"/>
      <w:szCs w:val="28"/>
    </w:rPr>
  </w:style>
  <w:style w:type="character" w:styleId="1093" w:customStyle="1">
    <w:name w:val="标题 6 字符2"/>
    <w:uiPriority w:val="9"/>
    <w:qFormat/>
    <w:rPr>
      <w:rFonts w:ascii="Arial" w:hAnsi="Arial" w:eastAsia="黑体"/>
      <w:b/>
      <w:bCs/>
      <w:sz w:val="24"/>
      <w:szCs w:val="24"/>
    </w:rPr>
  </w:style>
  <w:style w:type="character" w:styleId="1094" w:customStyle="1">
    <w:name w:val="标题 7 字符1"/>
    <w:qFormat/>
    <w:rPr>
      <w:b/>
      <w:bCs/>
      <w:sz w:val="24"/>
      <w:szCs w:val="24"/>
    </w:rPr>
  </w:style>
  <w:style w:type="character" w:styleId="1095" w:customStyle="1">
    <w:name w:val="标题 8 字符1"/>
    <w:qFormat/>
    <w:rPr>
      <w:rFonts w:ascii="Arial" w:hAnsi="Arial" w:eastAsia="黑体"/>
      <w:sz w:val="24"/>
      <w:szCs w:val="24"/>
    </w:rPr>
  </w:style>
  <w:style w:type="character" w:styleId="1096" w:customStyle="1">
    <w:name w:val="标题 9 字符1"/>
    <w:qFormat/>
    <w:rPr>
      <w:rFonts w:ascii="Arial" w:hAnsi="Arial" w:eastAsia="黑体"/>
      <w:sz w:val="21"/>
      <w:szCs w:val="21"/>
    </w:rPr>
  </w:style>
  <w:style w:type="character" w:styleId="1097" w:customStyle="1">
    <w:name w:val="z-窗体顶端 Char Char"/>
    <w:qFormat/>
    <w:rPr>
      <w:rFonts w:ascii="Arial" w:hAnsi="Arial" w:cs="Arial"/>
      <w:vanish/>
      <w:sz w:val="16"/>
      <w:szCs w:val="16"/>
    </w:rPr>
  </w:style>
  <w:style w:type="character" w:styleId="1098" w:customStyle="1">
    <w:name w:val="z-窗体底端 字符"/>
    <w:link w:val="1099"/>
    <w:qFormat/>
    <w:rPr>
      <w:rFonts w:ascii="Arial" w:hAnsi="Arial" w:cs="Arial"/>
      <w:vanish/>
      <w:sz w:val="16"/>
      <w:szCs w:val="16"/>
    </w:rPr>
  </w:style>
  <w:style w:type="paragraph" w:styleId="1099" w:customStyle="1">
    <w:name w:val="z-窗体底端1"/>
    <w:basedOn w:val="754"/>
    <w:next w:val="754"/>
    <w:link w:val="1098"/>
    <w:qFormat/>
    <w:pPr>
      <w:jc w:val="center"/>
      <w:widowControl/>
      <w:pBdr>
        <w:top w:val="single" w:color="auto" w:sz="6" w:space="1"/>
      </w:pBdr>
    </w:pPr>
    <w:rPr>
      <w:rFonts w:cs="Arial"/>
      <w:vanish/>
      <w:sz w:val="16"/>
      <w:szCs w:val="16"/>
    </w:rPr>
  </w:style>
  <w:style w:type="character" w:styleId="1100" w:customStyle="1">
    <w:name w:val="z-窗体底端 字符1"/>
    <w:uiPriority w:val="99"/>
    <w:semiHidden/>
    <w:qFormat/>
    <w:rPr>
      <w:rFonts w:ascii="Arial" w:hAnsi="Arial" w:cs="Arial"/>
      <w:vanish/>
      <w:sz w:val="16"/>
      <w:szCs w:val="16"/>
    </w:rPr>
  </w:style>
  <w:style w:type="character" w:styleId="1101" w:customStyle="1">
    <w:name w:val="页眉 Char Char"/>
    <w:qFormat/>
    <w:rPr>
      <w:rFonts w:eastAsia="楷体_GB2312"/>
      <w:sz w:val="18"/>
    </w:rPr>
  </w:style>
  <w:style w:type="character" w:styleId="1102" w:customStyle="1">
    <w:name w:val="Char Char21"/>
    <w:qFormat/>
    <w:rPr>
      <w:rFonts w:ascii="宋体" w:hAnsi="宋体" w:eastAsia="宋体"/>
      <w:b/>
      <w:bCs/>
      <w:sz w:val="24"/>
      <w:szCs w:val="24"/>
      <w:u w:val="single"/>
      <w:lang w:bidi="ar-SA"/>
    </w:rPr>
  </w:style>
  <w:style w:type="character" w:styleId="1103" w:customStyle="1">
    <w:name w:val="Char Char14"/>
    <w:qFormat/>
    <w:rPr>
      <w:rFonts w:ascii="楷体_GB2312" w:eastAsia="楷体_GB2312"/>
      <w:sz w:val="18"/>
      <w:lang w:bidi="ar-SA"/>
    </w:rPr>
  </w:style>
  <w:style w:type="character" w:styleId="1104" w:customStyle="1">
    <w:name w:val="Char Char6"/>
    <w:qFormat/>
    <w:rPr>
      <w:rFonts w:ascii="Arial" w:hAnsi="Arial" w:eastAsia="宋体" w:cs="Arial"/>
      <w:vanish/>
      <w:sz w:val="16"/>
      <w:szCs w:val="16"/>
      <w:lang w:val="en-US" w:eastAsia="zh-CN" w:bidi="ar-SA"/>
    </w:rPr>
  </w:style>
  <w:style w:type="character" w:styleId="1105" w:customStyle="1">
    <w:name w:val="标题 4 字符1"/>
    <w:qFormat/>
    <w:rPr>
      <w:rFonts w:ascii="宋体" w:hAnsi="宋体" w:eastAsia="宋体" w:cs="宋体"/>
      <w:b/>
      <w:bCs/>
      <w:sz w:val="24"/>
      <w:szCs w:val="24"/>
      <w:u w:val="single"/>
      <w:lang w:bidi="ar-SA"/>
    </w:rPr>
  </w:style>
  <w:style w:type="character" w:styleId="1106" w:customStyle="1">
    <w:name w:val="HTML 预设格式 字符1"/>
    <w:qFormat/>
    <w:rPr>
      <w:rFonts w:ascii="宋体" w:hAnsi="宋体"/>
      <w:sz w:val="24"/>
      <w:szCs w:val="24"/>
      <w:lang w:bidi="ar-SA"/>
    </w:rPr>
  </w:style>
  <w:style w:type="character" w:styleId="1107" w:customStyle="1">
    <w:name w:val="正文（缩进） Char"/>
    <w:link w:val="1108"/>
    <w:qFormat/>
    <w:rPr>
      <w:sz w:val="24"/>
      <w:szCs w:val="24"/>
    </w:rPr>
  </w:style>
  <w:style w:type="paragraph" w:styleId="1108" w:customStyle="1">
    <w:name w:val="正文（缩进）"/>
    <w:basedOn w:val="754"/>
    <w:link w:val="1107"/>
    <w:qFormat/>
    <w:pPr>
      <w:ind w:firstLine="480"/>
      <w:spacing w:line="360" w:lineRule="auto"/>
    </w:pPr>
    <w:rPr>
      <w:sz w:val="24"/>
    </w:rPr>
  </w:style>
  <w:style w:type="character" w:styleId="1109" w:customStyle="1">
    <w:name w:val="Char Char9"/>
    <w:qFormat/>
    <w:rPr>
      <w:rFonts w:ascii="方正仿宋简体" w:hAnsi="创艺简仿宋" w:eastAsia="方正仿宋简体"/>
      <w:sz w:val="24"/>
      <w:lang w:bidi="ar-SA"/>
    </w:rPr>
  </w:style>
  <w:style w:type="character" w:styleId="1110" w:customStyle="1">
    <w:name w:val="font21"/>
    <w:qFormat/>
    <w:rPr>
      <w:rFonts w:hint="eastAsia" w:ascii="宋体" w:hAnsi="宋体" w:eastAsia="宋体"/>
      <w:color w:val="000000"/>
      <w:sz w:val="24"/>
      <w:szCs w:val="24"/>
      <w:u w:val="none"/>
    </w:rPr>
  </w:style>
  <w:style w:type="character" w:styleId="1111" w:customStyle="1">
    <w:name w:val="Char Char3"/>
    <w:qFormat/>
    <w:rPr>
      <w:rFonts w:ascii="宋体" w:hAnsi="宋体" w:eastAsia="宋体"/>
      <w:sz w:val="24"/>
      <w:szCs w:val="24"/>
      <w:lang w:bidi="ar-SA"/>
    </w:rPr>
  </w:style>
  <w:style w:type="character" w:styleId="1112" w:customStyle="1">
    <w:name w:val="正文文本 2 字符"/>
    <w:link w:val="953"/>
    <w:qFormat/>
    <w:rPr>
      <w:sz w:val="21"/>
      <w:szCs w:val="24"/>
    </w:rPr>
  </w:style>
  <w:style w:type="character" w:styleId="1113" w:customStyle="1">
    <w:name w:val="正文文本 2 字符1"/>
    <w:qFormat/>
    <w:rPr>
      <w:sz w:val="21"/>
      <w:szCs w:val="24"/>
    </w:rPr>
  </w:style>
  <w:style w:type="character" w:styleId="1114" w:customStyle="1">
    <w:name w:val="正文文本缩进 2 Char Char"/>
    <w:qFormat/>
    <w:rPr>
      <w:rFonts w:ascii="宋体" w:hAnsi="宋体"/>
      <w:sz w:val="24"/>
      <w:szCs w:val="24"/>
    </w:rPr>
  </w:style>
  <w:style w:type="character" w:styleId="1115" w:customStyle="1">
    <w:name w:val="Char Char22"/>
    <w:qFormat/>
    <w:rPr>
      <w:rFonts w:ascii="宋体" w:hAnsi="宋体" w:eastAsia="宋体" w:cs="宋体"/>
      <w:b/>
      <w:bCs/>
      <w:sz w:val="32"/>
      <w:szCs w:val="32"/>
      <w:lang w:val="en-US" w:eastAsia="zh-CN" w:bidi="ar-SA"/>
    </w:rPr>
  </w:style>
  <w:style w:type="character" w:styleId="1116" w:customStyle="1">
    <w:name w:val="Char Char5"/>
    <w:qFormat/>
    <w:rPr>
      <w:sz w:val="18"/>
      <w:szCs w:val="18"/>
      <w:lang w:bidi="ar-SA"/>
    </w:rPr>
  </w:style>
  <w:style w:type="character" w:styleId="1117" w:customStyle="1">
    <w:name w:val="正文文本缩进 3 Char Char"/>
    <w:qFormat/>
    <w:rPr>
      <w:rFonts w:ascii="宋体" w:hAnsi="宋体"/>
      <w:sz w:val="24"/>
      <w:szCs w:val="24"/>
    </w:rPr>
  </w:style>
  <w:style w:type="character" w:styleId="1118" w:customStyle="1">
    <w:name w:val="HTML 预设格式 字符"/>
    <w:link w:val="954"/>
    <w:uiPriority w:val="99"/>
    <w:qFormat/>
    <w:rPr>
      <w:rFonts w:ascii="宋体" w:hAnsi="宋体" w:cs="宋体"/>
      <w:sz w:val="24"/>
      <w:szCs w:val="24"/>
    </w:rPr>
  </w:style>
  <w:style w:type="character" w:styleId="1119" w:customStyle="1">
    <w:name w:val="HTML 预设格式 字符2"/>
    <w:qFormat/>
    <w:rPr>
      <w:rFonts w:ascii="Courier New" w:hAnsi="Courier New" w:cs="Courier New"/>
    </w:rPr>
  </w:style>
  <w:style w:type="character" w:styleId="1120" w:customStyle="1">
    <w:name w:val="页脚 Char Char"/>
    <w:qFormat/>
    <w:rPr>
      <w:sz w:val="18"/>
      <w:szCs w:val="18"/>
    </w:rPr>
  </w:style>
  <w:style w:type="character" w:styleId="1121" w:customStyle="1">
    <w:name w:val="正文文本 字符"/>
    <w:qFormat/>
    <w:rPr>
      <w:rFonts w:ascii="方正大黑简体" w:eastAsia="方正大黑简体"/>
      <w:position w:val="6"/>
      <w:sz w:val="30"/>
    </w:rPr>
  </w:style>
  <w:style w:type="character" w:styleId="1122" w:customStyle="1">
    <w:name w:val="Char Char8"/>
    <w:qFormat/>
    <w:rPr>
      <w:rFonts w:ascii="方正大黑简体" w:eastAsia="方正大黑简体"/>
      <w:position w:val="6"/>
      <w:sz w:val="21"/>
      <w:szCs w:val="24"/>
      <w:lang w:bidi="ar-SA"/>
    </w:rPr>
  </w:style>
  <w:style w:type="character" w:styleId="1123" w:customStyle="1">
    <w:name w:val="Char Char2"/>
    <w:qFormat/>
    <w:rPr>
      <w:sz w:val="21"/>
      <w:szCs w:val="24"/>
    </w:rPr>
  </w:style>
  <w:style w:type="character" w:styleId="1124" w:customStyle="1">
    <w:name w:val="标题 6 字符1"/>
    <w:qFormat/>
    <w:rPr>
      <w:rFonts w:ascii="Arial" w:hAnsi="Arial" w:eastAsia="黑体"/>
      <w:b/>
      <w:bCs/>
      <w:sz w:val="24"/>
      <w:szCs w:val="24"/>
      <w:lang w:bidi="ar-SA"/>
    </w:rPr>
  </w:style>
  <w:style w:type="character" w:styleId="1125" w:customStyle="1">
    <w:name w:val="HTML 预设格式 Char Char"/>
    <w:qFormat/>
    <w:rPr>
      <w:rFonts w:ascii="宋体" w:hAnsi="宋体" w:cs="宋体"/>
      <w:sz w:val="24"/>
      <w:szCs w:val="24"/>
    </w:rPr>
  </w:style>
  <w:style w:type="character" w:styleId="1126" w:customStyle="1">
    <w:name w:val="Char Char12"/>
    <w:qFormat/>
    <w:rPr>
      <w:sz w:val="21"/>
      <w:szCs w:val="24"/>
      <w:lang w:bidi="ar-SA"/>
    </w:rPr>
  </w:style>
  <w:style w:type="character" w:styleId="1127" w:customStyle="1">
    <w:name w:val="Char Char18"/>
    <w:qFormat/>
    <w:rPr>
      <w:rFonts w:eastAsia="宋体"/>
      <w:b/>
      <w:bCs/>
      <w:sz w:val="24"/>
      <w:szCs w:val="24"/>
      <w:lang w:bidi="ar-SA"/>
    </w:rPr>
  </w:style>
  <w:style w:type="character" w:styleId="1128" w:customStyle="1">
    <w:name w:val="Char Char16"/>
    <w:qFormat/>
    <w:rPr>
      <w:rFonts w:ascii="Arial" w:hAnsi="Arial" w:eastAsia="黑体"/>
      <w:sz w:val="21"/>
      <w:szCs w:val="21"/>
      <w:lang w:bidi="ar-SA"/>
    </w:rPr>
  </w:style>
  <w:style w:type="character" w:styleId="1129" w:customStyle="1">
    <w:name w:val="页脚 字符1"/>
    <w:uiPriority w:val="99"/>
    <w:qFormat/>
    <w:rPr>
      <w:sz w:val="18"/>
      <w:szCs w:val="18"/>
    </w:rPr>
  </w:style>
  <w:style w:type="character" w:styleId="1130" w:customStyle="1">
    <w:name w:val="Char Char15"/>
    <w:qFormat/>
    <w:rPr>
      <w:rFonts w:ascii="宋体" w:hAnsi="宋体" w:eastAsia="宋体"/>
      <w:sz w:val="24"/>
      <w:szCs w:val="24"/>
      <w:lang w:bidi="ar-SA"/>
    </w:rPr>
  </w:style>
  <w:style w:type="character" w:styleId="1131" w:customStyle="1">
    <w:name w:val="标题 3 字符1"/>
    <w:qFormat/>
    <w:rPr>
      <w:rFonts w:ascii="宋体" w:hAnsi="宋体" w:eastAsia="宋体" w:cs="宋体"/>
      <w:b/>
      <w:bCs/>
      <w:sz w:val="32"/>
      <w:szCs w:val="32"/>
      <w:lang w:bidi="ar-SA"/>
    </w:rPr>
  </w:style>
  <w:style w:type="character" w:styleId="1132" w:customStyle="1">
    <w:name w:val="3.0正文样式 Char"/>
    <w:link w:val="1133"/>
    <w:qFormat/>
    <w:rPr>
      <w:sz w:val="21"/>
      <w:szCs w:val="21"/>
      <w:lang w:val="zh-CN"/>
    </w:rPr>
  </w:style>
  <w:style w:type="paragraph" w:styleId="1133" w:customStyle="1">
    <w:name w:val="3.0正文样式"/>
    <w:basedOn w:val="754"/>
    <w:link w:val="1132"/>
    <w:qFormat/>
    <w:pPr>
      <w:ind w:firstLine="200"/>
      <w:spacing w:before="120" w:after="120"/>
    </w:pPr>
    <w:rPr>
      <w:szCs w:val="21"/>
      <w:lang w:val="zh-CN"/>
    </w:rPr>
  </w:style>
  <w:style w:type="character" w:styleId="1134" w:customStyle="1">
    <w:name w:val="font14"/>
    <w:qFormat/>
  </w:style>
  <w:style w:type="character" w:styleId="1135" w:customStyle="1">
    <w:name w:val="正文文本 Char Char"/>
    <w:qFormat/>
    <w:rPr>
      <w:rFonts w:ascii="方正大黑简体" w:eastAsia="方正大黑简体"/>
      <w:position w:val="6"/>
      <w:sz w:val="30"/>
    </w:rPr>
  </w:style>
  <w:style w:type="character" w:styleId="1136" w:customStyle="1">
    <w:name w:val="Char Char231"/>
    <w:qFormat/>
    <w:rPr>
      <w:sz w:val="21"/>
      <w:szCs w:val="24"/>
    </w:rPr>
  </w:style>
  <w:style w:type="character" w:styleId="1137" w:customStyle="1">
    <w:name w:val="Char Char10"/>
    <w:qFormat/>
    <w:rPr>
      <w:sz w:val="18"/>
      <w:szCs w:val="18"/>
      <w:lang w:bidi="ar-SA"/>
    </w:rPr>
  </w:style>
  <w:style w:type="character" w:styleId="1138" w:customStyle="1">
    <w:name w:val="表格内正文 Char Char"/>
    <w:qFormat/>
    <w:rPr>
      <w:rFonts w:eastAsia="宋体"/>
      <w:sz w:val="21"/>
      <w:lang w:val="en-US" w:eastAsia="zh-CN" w:bidi="ar-SA"/>
    </w:rPr>
  </w:style>
  <w:style w:type="character" w:styleId="1139" w:customStyle="1">
    <w:name w:val="Char Char13"/>
    <w:qFormat/>
    <w:rPr>
      <w:rFonts w:ascii="宋体" w:hAnsi="宋体" w:eastAsia="楷体_GB2312"/>
      <w:sz w:val="24"/>
      <w:lang w:bidi="ar-SA"/>
    </w:rPr>
  </w:style>
  <w:style w:type="character" w:styleId="1140" w:customStyle="1">
    <w:name w:val="表格内正文 Char Char Char Char Char"/>
    <w:qFormat/>
    <w:rPr>
      <w:rFonts w:eastAsia="宋体"/>
      <w:sz w:val="21"/>
      <w:lang w:val="en-US" w:eastAsia="zh-CN" w:bidi="ar-SA"/>
    </w:rPr>
  </w:style>
  <w:style w:type="character" w:styleId="1141" w:customStyle="1">
    <w:name w:val="15"/>
    <w:qFormat/>
    <w:rPr>
      <w:rFonts w:hint="default" w:ascii="Calibri" w:hAnsi="Calibri"/>
      <w:color w:val="0563c1"/>
      <w:u w:val="single"/>
    </w:rPr>
  </w:style>
  <w:style w:type="character" w:styleId="1142" w:customStyle="1">
    <w:name w:val="Char Char11"/>
    <w:qFormat/>
    <w:rPr>
      <w:rFonts w:ascii="宋体" w:hAnsi="宋体" w:eastAsia="宋体"/>
      <w:sz w:val="24"/>
      <w:szCs w:val="24"/>
      <w:lang w:bidi="ar-SA"/>
    </w:rPr>
  </w:style>
  <w:style w:type="character" w:styleId="1143" w:customStyle="1">
    <w:name w:val="正文文本缩进 Char Char"/>
    <w:qFormat/>
    <w:rPr>
      <w:rFonts w:ascii="方正仿宋简体" w:hAnsi="创艺简仿宋" w:eastAsia="方正仿宋简体"/>
      <w:sz w:val="24"/>
    </w:rPr>
  </w:style>
  <w:style w:type="character" w:styleId="1144" w:customStyle="1">
    <w:name w:val="Char Char20"/>
    <w:qFormat/>
    <w:rPr>
      <w:rFonts w:eastAsia="宋体"/>
      <w:bCs/>
      <w:i/>
      <w:sz w:val="28"/>
      <w:szCs w:val="28"/>
      <w:lang w:bidi="ar-SA"/>
    </w:rPr>
  </w:style>
  <w:style w:type="character" w:styleId="1145" w:customStyle="1">
    <w:name w:val="批注框文本 Char Char"/>
    <w:qFormat/>
    <w:rPr>
      <w:sz w:val="18"/>
      <w:szCs w:val="18"/>
    </w:rPr>
  </w:style>
  <w:style w:type="character" w:styleId="1146" w:customStyle="1">
    <w:name w:val="正文文本首行缩进 字符"/>
    <w:link w:val="959"/>
    <w:qFormat/>
    <w:rPr>
      <w:rFonts w:ascii="方正大黑简体" w:eastAsia="方正大黑简体"/>
      <w:position w:val="6"/>
      <w:sz w:val="21"/>
      <w:szCs w:val="24"/>
    </w:rPr>
  </w:style>
  <w:style w:type="character" w:styleId="1147" w:customStyle="1">
    <w:name w:val="正文首行缩进 字符1"/>
    <w:qFormat/>
    <w:rPr>
      <w:rFonts w:ascii="方正大黑简体" w:eastAsia="方正大黑简体"/>
      <w:position w:val="6"/>
      <w:sz w:val="21"/>
      <w:szCs w:val="24"/>
    </w:rPr>
  </w:style>
  <w:style w:type="character" w:styleId="1148" w:customStyle="1">
    <w:name w:val="标题 5 字符1"/>
    <w:qFormat/>
    <w:rPr>
      <w:rFonts w:eastAsia="宋体"/>
      <w:bCs/>
      <w:i/>
      <w:sz w:val="28"/>
      <w:szCs w:val="28"/>
      <w:lang w:bidi="ar-SA"/>
    </w:rPr>
  </w:style>
  <w:style w:type="character" w:styleId="1149" w:customStyle="1">
    <w:name w:val="textfont"/>
    <w:qFormat/>
  </w:style>
  <w:style w:type="character" w:styleId="1150" w:customStyle="1">
    <w:name w:val="正文文本 2 Char Char"/>
    <w:qFormat/>
    <w:rPr>
      <w:sz w:val="21"/>
      <w:szCs w:val="24"/>
    </w:rPr>
  </w:style>
  <w:style w:type="character" w:styleId="1151" w:customStyle="1">
    <w:name w:val="Char Char4"/>
    <w:qFormat/>
    <w:rPr>
      <w:rFonts w:ascii="Arial" w:hAnsi="Arial" w:eastAsia="宋体" w:cs="Arial"/>
      <w:vanish/>
      <w:sz w:val="16"/>
      <w:szCs w:val="16"/>
      <w:lang w:val="en-US" w:eastAsia="zh-CN" w:bidi="ar-SA"/>
    </w:rPr>
  </w:style>
  <w:style w:type="character" w:styleId="1152" w:customStyle="1">
    <w:name w:val="z-窗体底端 Char Char"/>
    <w:qFormat/>
    <w:rPr>
      <w:rFonts w:ascii="Arial" w:hAnsi="Arial" w:cs="Arial"/>
      <w:vanish/>
      <w:sz w:val="16"/>
      <w:szCs w:val="16"/>
    </w:rPr>
  </w:style>
  <w:style w:type="character" w:styleId="1153" w:customStyle="1">
    <w:name w:val="正文缩进 Char Char1"/>
    <w:qFormat/>
    <w:rPr>
      <w:rFonts w:eastAsia="宋体"/>
      <w:sz w:val="24"/>
      <w:szCs w:val="24"/>
      <w:lang w:val="en-US" w:eastAsia="zh-CN" w:bidi="ar-SA"/>
    </w:rPr>
  </w:style>
  <w:style w:type="character" w:styleId="1154" w:customStyle="1">
    <w:name w:val="页眉 字符1"/>
    <w:uiPriority w:val="99"/>
    <w:qFormat/>
    <w:rPr>
      <w:rFonts w:eastAsia="楷体_GB2312"/>
      <w:sz w:val="18"/>
    </w:rPr>
  </w:style>
  <w:style w:type="character" w:styleId="1155" w:customStyle="1">
    <w:name w:val="yinyan1"/>
    <w:qFormat/>
    <w:rPr>
      <w:color w:val="003366"/>
      <w:sz w:val="18"/>
      <w:szCs w:val="18"/>
    </w:rPr>
  </w:style>
  <w:style w:type="character" w:styleId="1156" w:customStyle="1">
    <w:name w:val="Char Char7"/>
    <w:qFormat/>
    <w:rPr>
      <w:rFonts w:ascii="宋体" w:hAnsi="宋体" w:eastAsia="宋体" w:cs="宋体"/>
      <w:sz w:val="24"/>
      <w:szCs w:val="24"/>
      <w:lang w:val="en-US" w:eastAsia="zh-CN" w:bidi="ar-SA"/>
    </w:rPr>
  </w:style>
  <w:style w:type="character" w:styleId="1157" w:customStyle="1">
    <w:name w:val="textfont1"/>
    <w:qFormat/>
    <w:rPr>
      <w:sz w:val="22"/>
      <w:szCs w:val="22"/>
    </w:rPr>
  </w:style>
  <w:style w:type="character" w:styleId="1158" w:customStyle="1">
    <w:name w:val="正文首行缩进 Char Char"/>
    <w:qFormat/>
    <w:rPr>
      <w:rFonts w:ascii="方正大黑简体" w:eastAsia="方正大黑简体"/>
      <w:position w:val="6"/>
      <w:sz w:val="21"/>
      <w:szCs w:val="24"/>
    </w:rPr>
  </w:style>
  <w:style w:type="character" w:styleId="1159" w:customStyle="1">
    <w:name w:val="标题 8 Char"/>
    <w:qFormat/>
    <w:rPr>
      <w:rFonts w:ascii="Arial" w:hAnsi="Arial" w:eastAsia="黑体"/>
      <w:sz w:val="24"/>
      <w:szCs w:val="24"/>
    </w:rPr>
  </w:style>
  <w:style w:type="character" w:styleId="1160" w:customStyle="1">
    <w:name w:val="Char Char17"/>
    <w:qFormat/>
    <w:rPr>
      <w:rFonts w:ascii="Arial" w:hAnsi="Arial" w:eastAsia="黑体"/>
      <w:sz w:val="24"/>
      <w:szCs w:val="24"/>
      <w:lang w:bidi="ar-SA"/>
    </w:rPr>
  </w:style>
  <w:style w:type="character" w:styleId="1161" w:customStyle="1">
    <w:name w:val="Char Char23"/>
    <w:qFormat/>
    <w:rPr>
      <w:rFonts w:ascii="Arial" w:hAnsi="Arial" w:eastAsia="黑体"/>
      <w:b/>
      <w:bCs/>
      <w:sz w:val="32"/>
      <w:szCs w:val="32"/>
      <w:lang w:bidi="ar-SA"/>
    </w:rPr>
  </w:style>
  <w:style w:type="character" w:styleId="1162" w:customStyle="1">
    <w:name w:val="z-窗体顶端 字符"/>
    <w:link w:val="1163"/>
    <w:qFormat/>
    <w:rPr>
      <w:rFonts w:ascii="Arial" w:hAnsi="Arial" w:cs="Arial"/>
      <w:vanish/>
      <w:sz w:val="16"/>
      <w:szCs w:val="16"/>
    </w:rPr>
  </w:style>
  <w:style w:type="paragraph" w:styleId="1163" w:customStyle="1">
    <w:name w:val="z-窗体顶端1"/>
    <w:basedOn w:val="754"/>
    <w:next w:val="754"/>
    <w:link w:val="1162"/>
    <w:qFormat/>
    <w:pPr>
      <w:jc w:val="center"/>
      <w:widowControl/>
      <w:pBdr>
        <w:bottom w:val="single" w:color="auto" w:sz="6" w:space="1"/>
      </w:pBdr>
    </w:pPr>
    <w:rPr>
      <w:rFonts w:cs="Arial"/>
      <w:vanish/>
      <w:sz w:val="16"/>
      <w:szCs w:val="16"/>
    </w:rPr>
  </w:style>
  <w:style w:type="character" w:styleId="1164" w:customStyle="1">
    <w:name w:val="z-窗体顶端 字符1"/>
    <w:uiPriority w:val="99"/>
    <w:semiHidden/>
    <w:qFormat/>
    <w:rPr>
      <w:rFonts w:ascii="Arial" w:hAnsi="Arial" w:cs="Arial"/>
      <w:vanish/>
      <w:sz w:val="16"/>
      <w:szCs w:val="16"/>
    </w:rPr>
  </w:style>
  <w:style w:type="character" w:styleId="1165" w:customStyle="1">
    <w:name w:val="Char Char24"/>
    <w:qFormat/>
    <w:rPr>
      <w:rFonts w:eastAsia="宋体"/>
      <w:b/>
      <w:bCs/>
      <w:sz w:val="44"/>
      <w:szCs w:val="44"/>
      <w:lang w:bidi="ar-SA"/>
    </w:rPr>
  </w:style>
  <w:style w:type="character" w:styleId="1166" w:customStyle="1">
    <w:name w:val="Char Char19"/>
    <w:qFormat/>
    <w:rPr>
      <w:rFonts w:ascii="Arial" w:hAnsi="Arial" w:eastAsia="黑体"/>
      <w:b/>
      <w:bCs/>
      <w:sz w:val="24"/>
      <w:szCs w:val="24"/>
      <w:lang w:bidi="ar-SA"/>
    </w:rPr>
  </w:style>
  <w:style w:type="character" w:styleId="1167" w:customStyle="1">
    <w:name w:val="日期 Char Char"/>
    <w:qFormat/>
    <w:rPr>
      <w:rFonts w:ascii="宋体" w:hAnsi="宋体" w:eastAsia="楷体_GB2312"/>
      <w:sz w:val="24"/>
    </w:rPr>
  </w:style>
  <w:style w:type="paragraph" w:styleId="1168" w:customStyle="1">
    <w:name w:val="样式 正文（首行缩进两字） + 段前: 1 行 段后: 0.5 行"/>
    <w:basedOn w:val="919"/>
    <w:qFormat/>
    <w:pPr>
      <w:jc w:val="both"/>
      <w:spacing w:line="360" w:lineRule="auto"/>
      <w:widowControl/>
    </w:pPr>
    <w:rPr>
      <w:rFonts w:ascii="宋体" w:hAnsi="宋体" w:eastAsia="宋体" w:cs="宋体"/>
      <w:spacing w:val="20"/>
    </w:rPr>
  </w:style>
  <w:style w:type="paragraph" w:styleId="1169" w:customStyle="1">
    <w:name w:val="Char Char"/>
    <w:basedOn w:val="754"/>
    <w:qFormat/>
    <w:pPr>
      <w:jc w:val="left"/>
      <w:spacing w:after="160" w:line="240" w:lineRule="exact"/>
      <w:widowControl/>
    </w:pPr>
    <w:rPr>
      <w:rFonts w:ascii="Verdana" w:hAnsi="Verdana" w:eastAsia="仿宋_GB2312" w:cs="宋体"/>
      <w:sz w:val="24"/>
      <w:lang w:eastAsia="en-US"/>
    </w:rPr>
  </w:style>
  <w:style w:type="paragraph" w:styleId="1170" w:customStyle="1">
    <w:name w:val="标3"/>
    <w:basedOn w:val="754"/>
    <w:qFormat/>
    <w:pPr>
      <w:jc w:val="left"/>
      <w:spacing w:line="360" w:lineRule="auto"/>
      <w:widowControl/>
      <w:outlineLvl w:val="2"/>
    </w:pPr>
    <w:rPr>
      <w:rFonts w:ascii="宋体" w:hAnsi="宋体" w:cs="宋体"/>
      <w:b/>
      <w:sz w:val="28"/>
      <w:szCs w:val="32"/>
    </w:rPr>
  </w:style>
  <w:style w:type="paragraph" w:styleId="1171" w:customStyle="1">
    <w:name w:val="Char Char25"/>
    <w:basedOn w:val="754"/>
    <w:qFormat/>
    <w:pPr>
      <w:jc w:val="left"/>
      <w:spacing w:after="160" w:line="240" w:lineRule="exact"/>
      <w:widowControl/>
    </w:pPr>
    <w:rPr>
      <w:rFonts w:ascii="Verdana" w:hAnsi="Verdana" w:eastAsia="仿宋_GB2312" w:cs="宋体"/>
      <w:sz w:val="24"/>
      <w:lang w:eastAsia="en-US"/>
    </w:rPr>
  </w:style>
  <w:style w:type="paragraph" w:styleId="1172" w:customStyle="1">
    <w:name w:val="表格内正文"/>
    <w:qFormat/>
    <w:pPr>
      <w:jc w:val="both"/>
      <w:spacing w:line="120" w:lineRule="atLeast"/>
      <w:widowControl w:val="off"/>
    </w:pPr>
    <w:rPr>
      <w:rFonts w:ascii="Arial" w:hAnsi="Arial"/>
      <w:sz w:val="21"/>
    </w:rPr>
  </w:style>
  <w:style w:type="paragraph" w:styleId="1173" w:customStyle="1">
    <w:name w:val="xl1133"/>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74" w:customStyle="1">
    <w:name w:val="xl63"/>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75" w:customStyle="1">
    <w:name w:val="xl1129"/>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6" w:customStyle="1">
    <w:name w:val="xl1134"/>
    <w:basedOn w:val="7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77" w:customStyle="1">
    <w:name w:val="列表内容"/>
    <w:basedOn w:val="754"/>
    <w:next w:val="754"/>
    <w:qFormat/>
    <w:pPr>
      <w:ind w:firstLine="200"/>
      <w:jc w:val="left"/>
      <w:widowControl/>
      <w:tabs>
        <w:tab w:val="left" w:pos="2409" w:leader="none"/>
      </w:tabs>
    </w:pPr>
    <w:rPr>
      <w:rFonts w:ascii="宋体" w:hAnsi="宋体" w:cs="宋体"/>
      <w:sz w:val="18"/>
    </w:rPr>
  </w:style>
  <w:style w:type="paragraph" w:styleId="1178" w:customStyle="1">
    <w:name w:val="xl1124"/>
    <w:basedOn w:val="754"/>
    <w:qFormat/>
    <w:pPr>
      <w:jc w:val="left"/>
      <w:spacing w:before="100" w:beforeAutospacing="1" w:after="100" w:afterAutospacing="1"/>
      <w:widowControl/>
    </w:pPr>
    <w:rPr>
      <w:rFonts w:ascii="宋体" w:hAnsi="宋体" w:cs="宋体"/>
      <w:sz w:val="20"/>
    </w:rPr>
  </w:style>
  <w:style w:type="paragraph" w:styleId="1179" w:customStyle="1">
    <w:name w:val="标2"/>
    <w:basedOn w:val="754"/>
    <w:qFormat/>
    <w:pPr>
      <w:jc w:val="left"/>
      <w:spacing w:line="360" w:lineRule="auto"/>
      <w:widowControl/>
      <w:outlineLvl w:val="1"/>
    </w:pPr>
    <w:rPr>
      <w:rFonts w:ascii="Adobe 黑体 Std R" w:hAnsi="宋体" w:cs="宋体"/>
      <w:b/>
      <w:bCs/>
      <w:color w:val="000000"/>
      <w:sz w:val="30"/>
      <w:szCs w:val="30"/>
    </w:rPr>
  </w:style>
  <w:style w:type="paragraph" w:styleId="1180" w:customStyle="1">
    <w:name w:val="内容列表"/>
    <w:basedOn w:val="1181"/>
    <w:next w:val="1181"/>
    <w:qFormat/>
    <w:pPr>
      <w:numPr>
        <w:numId w:val="4"/>
      </w:numPr>
      <w:ind w:firstLine="0"/>
      <w:tabs>
        <w:tab w:val="left" w:pos="360" w:leader="none"/>
      </w:tabs>
    </w:pPr>
  </w:style>
  <w:style w:type="paragraph" w:styleId="1181" w:customStyle="1">
    <w:name w:val="内容"/>
    <w:basedOn w:val="754"/>
    <w:qFormat/>
    <w:pPr>
      <w:ind w:left="840" w:firstLine="360"/>
      <w:jc w:val="left"/>
      <w:widowControl/>
    </w:pPr>
    <w:rPr>
      <w:rFonts w:ascii="宋体" w:hAnsi="宋体" w:cs="宋体"/>
      <w:sz w:val="18"/>
    </w:rPr>
  </w:style>
  <w:style w:type="paragraph" w:styleId="1182" w:customStyle="1">
    <w:name w:val="Appendix 1"/>
    <w:basedOn w:val="754"/>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183" w:customStyle="1">
    <w:name w:val="Num 2"/>
    <w:basedOn w:val="754"/>
    <w:qFormat/>
    <w:pPr>
      <w:numPr>
        <w:numId w:val="6"/>
      </w:numPr>
      <w:jc w:val="left"/>
      <w:spacing w:line="360" w:lineRule="auto"/>
      <w:widowControl/>
      <w:tabs>
        <w:tab w:val="left" w:pos="1279" w:leader="none"/>
      </w:tabs>
    </w:pPr>
    <w:rPr>
      <w:rFonts w:ascii="宋体" w:hAnsi="宋体" w:cs="宋体"/>
      <w:sz w:val="24"/>
    </w:rPr>
  </w:style>
  <w:style w:type="paragraph" w:styleId="1184" w:customStyle="1">
    <w:name w:val="xl1121"/>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185" w:customStyle="1">
    <w:name w:val="样式 仿宋_GB2312 四号 黑色 行距: 1.5 倍行距2"/>
    <w:basedOn w:val="754"/>
    <w:qFormat/>
    <w:pPr>
      <w:spacing w:line="360" w:lineRule="auto"/>
    </w:pPr>
    <w:rPr>
      <w:rFonts w:ascii="仿宋_GB2312" w:hAnsi="宋体" w:eastAsia="仿宋_GB2312" w:cs="宋体"/>
      <w:color w:val="000000"/>
      <w:sz w:val="24"/>
    </w:rPr>
  </w:style>
  <w:style w:type="paragraph" w:styleId="1186" w:customStyle="1">
    <w:name w:val="列表段落1"/>
    <w:basedOn w:val="754"/>
    <w:uiPriority w:val="34"/>
    <w:qFormat/>
    <w:pPr>
      <w:ind w:firstLine="420"/>
      <w:jc w:val="left"/>
      <w:widowControl/>
    </w:pPr>
    <w:rPr>
      <w:rFonts w:ascii="宋体" w:hAnsi="宋体" w:cs="宋体"/>
      <w:sz w:val="24"/>
    </w:rPr>
  </w:style>
  <w:style w:type="paragraph" w:styleId="1187" w:customStyle="1">
    <w:name w:val="xl1131"/>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8" w:customStyle="1">
    <w:name w:val="Char Char1 Char Char Char Char Char Char Char"/>
    <w:basedOn w:val="754"/>
    <w:qFormat/>
    <w:pPr>
      <w:jc w:val="left"/>
      <w:widowControl/>
    </w:pPr>
    <w:rPr>
      <w:rFonts w:ascii="宋体" w:hAnsi="宋体" w:cs="宋体"/>
      <w:sz w:val="24"/>
    </w:rPr>
  </w:style>
  <w:style w:type="paragraph" w:styleId="1189" w:customStyle="1">
    <w:name w:val="Char111"/>
    <w:basedOn w:val="754"/>
    <w:qFormat/>
    <w:pPr>
      <w:jc w:val="left"/>
      <w:spacing w:after="160" w:line="240" w:lineRule="exact"/>
      <w:widowControl/>
    </w:pPr>
    <w:rPr>
      <w:rFonts w:ascii="Verdana" w:hAnsi="Verdana" w:cs="宋体"/>
      <w:sz w:val="20"/>
      <w:lang w:eastAsia="en-US"/>
    </w:rPr>
  </w:style>
  <w:style w:type="paragraph" w:styleId="1190" w:customStyle="1">
    <w:name w:val="Char Char110"/>
    <w:basedOn w:val="754"/>
    <w:qFormat/>
    <w:pPr>
      <w:jc w:val="left"/>
      <w:spacing w:after="160" w:line="240" w:lineRule="exact"/>
      <w:widowControl/>
    </w:pPr>
    <w:rPr>
      <w:rFonts w:ascii="Verdana" w:hAnsi="Verdana" w:cs="宋体"/>
      <w:sz w:val="20"/>
      <w:lang w:eastAsia="en-US"/>
    </w:rPr>
  </w:style>
  <w:style w:type="paragraph" w:styleId="1191" w:customStyle="1">
    <w:name w:val="xl65"/>
    <w:basedOn w:val="7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2" w:customStyle="1">
    <w:name w:val="xl1128"/>
    <w:basedOn w:val="7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3" w:customStyle="1">
    <w:name w:val="xl1136"/>
    <w:basedOn w:val="7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4" w:customStyle="1">
    <w:name w:val="正文3"/>
    <w:qFormat/>
    <w:pPr>
      <w:jc w:val="both"/>
    </w:pPr>
    <w:rPr>
      <w:rFonts w:ascii="Arial" w:hAnsi="Arial"/>
      <w:sz w:val="21"/>
      <w:szCs w:val="21"/>
    </w:rPr>
  </w:style>
  <w:style w:type="paragraph" w:styleId="1195" w:customStyle="1">
    <w:name w:val="xl1135"/>
    <w:basedOn w:val="7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6" w:customStyle="1">
    <w:name w:val="xl1127"/>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197" w:customStyle="1">
    <w:name w:val="xl1125"/>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98" w:customStyle="1">
    <w:name w:val="xl66"/>
    <w:basedOn w:val="7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9" w:customStyle="1">
    <w:name w:val="Bullet 1"/>
    <w:basedOn w:val="754"/>
    <w:qFormat/>
    <w:pPr>
      <w:numPr>
        <w:numId w:val="7"/>
      </w:numPr>
      <w:jc w:val="left"/>
      <w:spacing w:line="360" w:lineRule="auto"/>
      <w:widowControl/>
      <w:tabs>
        <w:tab w:val="left" w:pos="2034" w:leader="none"/>
      </w:tabs>
    </w:pPr>
    <w:rPr>
      <w:rFonts w:ascii="宋体" w:hAnsi="宋体" w:cs="宋体"/>
      <w:sz w:val="24"/>
    </w:rPr>
  </w:style>
  <w:style w:type="paragraph" w:styleId="1200" w:customStyle="1">
    <w:name w:val="xl64"/>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1" w:customStyle="1">
    <w:name w:val="样式 正文缩进正文（首行缩进两字）表正文正文非缩进特点段1四号正文不缩进特点 CharALT+Z水上软件 +..."/>
    <w:basedOn w:val="919"/>
    <w:qFormat/>
    <w:pPr>
      <w:ind w:firstLine="480"/>
      <w:jc w:val="both"/>
      <w:spacing w:line="360" w:lineRule="auto"/>
      <w:widowControl/>
    </w:pPr>
    <w:rPr>
      <w:rFonts w:ascii="宋体" w:hAnsi="宋体" w:eastAsia="宋体" w:cs="宋体"/>
    </w:rPr>
  </w:style>
  <w:style w:type="paragraph" w:styleId="1202" w:customStyle="1">
    <w:name w:val="样式 首行缩进:  2 字符"/>
    <w:basedOn w:val="754"/>
    <w:qFormat/>
    <w:pPr>
      <w:ind w:firstLine="200"/>
      <w:jc w:val="left"/>
      <w:spacing w:line="360" w:lineRule="auto"/>
      <w:widowControl/>
    </w:pPr>
    <w:rPr>
      <w:rFonts w:ascii="宋体" w:hAnsi="宋体" w:cs="宋体"/>
      <w:sz w:val="24"/>
    </w:rPr>
  </w:style>
  <w:style w:type="paragraph" w:styleId="1203" w:customStyle="1">
    <w:name w:val="Char Char1 Char Char Char Char Char Char"/>
    <w:basedOn w:val="754"/>
    <w:qFormat/>
    <w:pPr>
      <w:ind w:firstLine="560"/>
      <w:jc w:val="left"/>
      <w:spacing w:before="78" w:after="78" w:line="240" w:lineRule="exact"/>
      <w:widowControl/>
    </w:pPr>
    <w:rPr>
      <w:rFonts w:ascii="宋体" w:hAnsi="宋体" w:cs="宋体"/>
      <w:sz w:val="28"/>
      <w:szCs w:val="28"/>
      <w:lang w:eastAsia="en-US"/>
    </w:rPr>
  </w:style>
  <w:style w:type="paragraph" w:styleId="1204" w:customStyle="1">
    <w:name w:val="标4"/>
    <w:basedOn w:val="754"/>
    <w:qFormat/>
    <w:pPr>
      <w:jc w:val="left"/>
      <w:spacing w:line="360" w:lineRule="auto"/>
      <w:widowControl/>
      <w:outlineLvl w:val="3"/>
    </w:pPr>
    <w:rPr>
      <w:rFonts w:ascii="宋体" w:hAnsi="宋体" w:cs="宋体"/>
      <w:b/>
      <w:sz w:val="28"/>
      <w:szCs w:val="28"/>
    </w:rPr>
  </w:style>
  <w:style w:type="paragraph" w:styleId="1205" w:customStyle="1">
    <w:name w:val="小标题"/>
    <w:basedOn w:val="754"/>
    <w:qFormat/>
    <w:pPr>
      <w:jc w:val="left"/>
      <w:widowControl/>
    </w:pPr>
    <w:rPr>
      <w:rFonts w:ascii="宋体" w:hAnsi="宋体" w:cs="宋体"/>
      <w:b/>
      <w:bCs/>
      <w:sz w:val="24"/>
    </w:rPr>
  </w:style>
  <w:style w:type="paragraph" w:styleId="1206" w:customStyle="1">
    <w:name w:val="xl1137"/>
    <w:basedOn w:val="7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7" w:customStyle="1">
    <w:name w:val="Appendix 2"/>
    <w:basedOn w:val="754"/>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08" w:customStyle="1">
    <w:name w:val="msolistparagraph"/>
    <w:basedOn w:val="754"/>
    <w:qFormat/>
    <w:pPr>
      <w:ind w:firstLine="420"/>
      <w:jc w:val="left"/>
      <w:widowControl/>
    </w:pPr>
    <w:rPr>
      <w:rFonts w:ascii="Calibri" w:hAnsi="Calibri"/>
      <w:sz w:val="24"/>
      <w:szCs w:val="22"/>
    </w:rPr>
  </w:style>
  <w:style w:type="paragraph" w:styleId="1209" w:customStyle="1">
    <w:name w:val="Topic"/>
    <w:basedOn w:val="754"/>
    <w:qFormat/>
    <w:pPr>
      <w:jc w:val="left"/>
      <w:spacing w:before="60" w:after="60" w:line="360" w:lineRule="auto"/>
      <w:widowControl/>
    </w:pPr>
    <w:rPr>
      <w:rFonts w:ascii="宋体" w:hAnsi="宋体" w:cs="宋体"/>
      <w:sz w:val="24"/>
      <w:u w:val="single"/>
    </w:rPr>
  </w:style>
  <w:style w:type="paragraph" w:styleId="1210" w:customStyle="1">
    <w:name w:val="xl1120"/>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11" w:customStyle="1">
    <w:name w:val="tabletext"/>
    <w:basedOn w:val="754"/>
    <w:qFormat/>
    <w:pPr>
      <w:jc w:val="left"/>
      <w:spacing w:before="100" w:beforeAutospacing="1" w:after="100" w:afterAutospacing="1" w:line="240" w:lineRule="atLeast"/>
      <w:widowControl/>
    </w:pPr>
    <w:rPr>
      <w:rFonts w:ascii="Arial Unicode MS" w:hAnsi="Arial Unicode MS" w:cs="宋体"/>
      <w:sz w:val="18"/>
      <w:szCs w:val="18"/>
    </w:rPr>
  </w:style>
  <w:style w:type="paragraph" w:styleId="1212" w:customStyle="1">
    <w:name w:val="xl1122"/>
    <w:basedOn w:val="754"/>
    <w:qFormat/>
    <w:pPr>
      <w:jc w:val="left"/>
      <w:spacing w:before="100" w:beforeAutospacing="1" w:after="100" w:afterAutospacing="1"/>
      <w:widowControl/>
    </w:pPr>
    <w:rPr>
      <w:rFonts w:ascii="宋体" w:hAnsi="宋体" w:cs="宋体"/>
      <w:b/>
      <w:bCs/>
      <w:sz w:val="20"/>
    </w:rPr>
  </w:style>
  <w:style w:type="paragraph" w:styleId="1213" w:customStyle="1">
    <w:name w:val="xl1126"/>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14" w:customStyle="1">
    <w:name w:val="样式 样式 标题 1H1第 ？ 章PIM 1h1h11heading 1TOC1st levelSection Hea... +..."/>
    <w:basedOn w:val="754"/>
    <w:qFormat/>
    <w:pPr>
      <w:numPr>
        <w:numId w:val="8"/>
      </w:numPr>
      <w:jc w:val="left"/>
      <w:widowControl/>
      <w:tabs>
        <w:tab w:val="left" w:pos="420" w:leader="none"/>
      </w:tabs>
    </w:pPr>
    <w:rPr>
      <w:rFonts w:ascii="宋体" w:hAnsi="宋体" w:cs="宋体"/>
      <w:sz w:val="24"/>
    </w:rPr>
  </w:style>
  <w:style w:type="paragraph" w:styleId="1215" w:customStyle="1">
    <w:name w:val="一般正文"/>
    <w:basedOn w:val="754"/>
    <w:qFormat/>
    <w:pPr>
      <w:jc w:val="left"/>
      <w:spacing w:before="120" w:after="120" w:line="0" w:lineRule="atLeast"/>
      <w:widowControl/>
    </w:pPr>
    <w:rPr>
      <w:rFonts w:ascii="宋体" w:hAnsi="宋体" w:cs="宋体"/>
      <w:sz w:val="28"/>
    </w:rPr>
  </w:style>
  <w:style w:type="paragraph" w:styleId="1216" w:customStyle="1">
    <w:name w:val="Char Char1 Char Char Char Char Char Char Char1"/>
    <w:basedOn w:val="754"/>
    <w:qFormat/>
    <w:pPr>
      <w:jc w:val="left"/>
      <w:widowControl/>
    </w:pPr>
    <w:rPr>
      <w:rFonts w:ascii="宋体" w:hAnsi="宋体" w:cs="宋体"/>
      <w:sz w:val="24"/>
    </w:rPr>
  </w:style>
  <w:style w:type="paragraph" w:styleId="1217" w:customStyle="1">
    <w:name w:val="表格内正文 Char Char Char"/>
    <w:qFormat/>
    <w:pPr>
      <w:jc w:val="both"/>
      <w:spacing w:line="120" w:lineRule="atLeast"/>
      <w:widowControl w:val="off"/>
    </w:pPr>
    <w:rPr>
      <w:rFonts w:ascii="Arial" w:hAnsi="Arial"/>
      <w:sz w:val="21"/>
    </w:rPr>
  </w:style>
  <w:style w:type="paragraph" w:styleId="1218" w:customStyle="1">
    <w:name w:val="Style1"/>
    <w:basedOn w:val="754"/>
    <w:qFormat/>
    <w:pPr>
      <w:numPr>
        <w:numId w:val="9"/>
      </w:numPr>
      <w:jc w:val="left"/>
      <w:widowControl/>
      <w:tabs>
        <w:tab w:val="left" w:pos="851" w:leader="none"/>
      </w:tabs>
    </w:pPr>
    <w:rPr>
      <w:rFonts w:ascii="宋体" w:hAnsi="宋体" w:cs="宋体"/>
      <w:sz w:val="24"/>
    </w:rPr>
  </w:style>
  <w:style w:type="paragraph" w:styleId="1219" w:customStyle="1">
    <w:name w:val="xl1132"/>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20" w:customStyle="1">
    <w:name w:val="xl1123"/>
    <w:basedOn w:val="754"/>
    <w:qFormat/>
    <w:pPr>
      <w:jc w:val="left"/>
      <w:spacing w:before="100" w:beforeAutospacing="1" w:after="100" w:afterAutospacing="1"/>
      <w:widowControl/>
    </w:pPr>
    <w:rPr>
      <w:rFonts w:ascii="宋体" w:hAnsi="宋体" w:cs="宋体"/>
      <w:sz w:val="20"/>
    </w:rPr>
  </w:style>
  <w:style w:type="paragraph" w:styleId="1221" w:customStyle="1">
    <w:name w:val="xl1130"/>
    <w:basedOn w:val="7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22" w:customStyle="1">
    <w:name w:val="xl1138"/>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23" w:customStyle="1">
    <w:name w:val="apple-converted-space"/>
    <w:qFormat/>
  </w:style>
  <w:style w:type="paragraph" w:styleId="1224" w:customStyle="1">
    <w:name w:val="_Style 1"/>
    <w:basedOn w:val="754"/>
    <w:qFormat/>
    <w:pPr>
      <w:ind w:firstLine="420"/>
      <w:spacing w:line="360" w:lineRule="auto"/>
    </w:pPr>
    <w:rPr>
      <w:rFonts w:cs="宋体"/>
    </w:rPr>
  </w:style>
  <w:style w:type="character" w:styleId="1225" w:customStyle="1">
    <w:name w:val="GW-标题3 Char1"/>
    <w:link w:val="1226"/>
    <w:qFormat/>
    <w:rPr>
      <w:rFonts w:ascii="Calibri" w:hAnsi="Calibri" w:eastAsia="仿宋_GB2312"/>
      <w:b/>
      <w:bCs/>
      <w:sz w:val="32"/>
      <w:szCs w:val="44"/>
    </w:rPr>
  </w:style>
  <w:style w:type="paragraph" w:styleId="1226" w:customStyle="1">
    <w:name w:val="GW-标题3"/>
    <w:basedOn w:val="754"/>
    <w:next w:val="754"/>
    <w:link w:val="1225"/>
    <w:qFormat/>
    <w:pPr>
      <w:ind w:right="101"/>
      <w:keepLines/>
      <w:keepNext/>
      <w:spacing w:before="312" w:after="312" w:line="360" w:lineRule="auto"/>
      <w:outlineLvl w:val="1"/>
    </w:pPr>
    <w:rPr>
      <w:rFonts w:ascii="Calibri" w:hAnsi="Calibri" w:eastAsia="仿宋_GB2312"/>
      <w:b/>
      <w:bCs/>
      <w:sz w:val="32"/>
      <w:szCs w:val="44"/>
    </w:rPr>
  </w:style>
  <w:style w:type="paragraph" w:styleId="1227" w:customStyle="1">
    <w:name w:val="表格正文"/>
    <w:basedOn w:val="754"/>
    <w:qFormat/>
    <w:pPr>
      <w:ind w:left="42" w:right="42"/>
      <w:jc w:val="left"/>
      <w:spacing w:line="360" w:lineRule="auto"/>
    </w:pPr>
    <w:rPr>
      <w:rFonts w:ascii="Calibri" w:hAnsi="Calibri" w:cs="黑体"/>
      <w:szCs w:val="22"/>
    </w:rPr>
  </w:style>
  <w:style w:type="paragraph" w:styleId="1228" w:customStyle="1">
    <w:name w:val="msonormal"/>
    <w:basedOn w:val="754"/>
    <w:qFormat/>
    <w:pPr>
      <w:jc w:val="left"/>
      <w:spacing w:before="100" w:beforeAutospacing="1" w:after="100" w:afterAutospacing="1"/>
      <w:widowControl/>
    </w:pPr>
    <w:rPr>
      <w:rFonts w:ascii="宋体" w:hAnsi="宋体" w:cs="宋体"/>
      <w:sz w:val="24"/>
    </w:rPr>
  </w:style>
  <w:style w:type="paragraph" w:styleId="1229" w:customStyle="1">
    <w:name w:val="font9"/>
    <w:basedOn w:val="754"/>
    <w:qFormat/>
    <w:pPr>
      <w:jc w:val="left"/>
      <w:spacing w:before="100" w:beforeAutospacing="1" w:after="100" w:afterAutospacing="1"/>
      <w:widowControl/>
    </w:pPr>
    <w:rPr>
      <w:sz w:val="20"/>
    </w:rPr>
  </w:style>
  <w:style w:type="paragraph" w:styleId="1230" w:customStyle="1">
    <w:name w:val="font10"/>
    <w:basedOn w:val="754"/>
    <w:qFormat/>
    <w:pPr>
      <w:jc w:val="left"/>
      <w:spacing w:before="100" w:beforeAutospacing="1" w:after="100" w:afterAutospacing="1"/>
      <w:widowControl/>
    </w:pPr>
    <w:rPr>
      <w:rFonts w:ascii="宋体" w:hAnsi="宋体" w:cs="宋体"/>
      <w:color w:val="000000"/>
      <w:szCs w:val="21"/>
    </w:rPr>
  </w:style>
  <w:style w:type="paragraph" w:styleId="1231" w:customStyle="1">
    <w:name w:val="font12"/>
    <w:basedOn w:val="754"/>
    <w:qFormat/>
    <w:pPr>
      <w:jc w:val="left"/>
      <w:spacing w:before="100" w:beforeAutospacing="1" w:after="100" w:afterAutospacing="1"/>
      <w:widowControl/>
    </w:pPr>
    <w:rPr>
      <w:rFonts w:ascii="等线" w:hAnsi="宋体" w:eastAsia="等线" w:cs="宋体"/>
      <w:color w:val="000000"/>
      <w:sz w:val="20"/>
    </w:rPr>
  </w:style>
  <w:style w:type="paragraph" w:styleId="1232" w:customStyle="1">
    <w:name w:val="font13"/>
    <w:basedOn w:val="754"/>
    <w:qFormat/>
    <w:pPr>
      <w:jc w:val="left"/>
      <w:spacing w:before="100" w:beforeAutospacing="1" w:after="100" w:afterAutospacing="1"/>
      <w:widowControl/>
    </w:pPr>
    <w:rPr>
      <w:rFonts w:cs="Arial"/>
      <w:color w:val="000000"/>
      <w:szCs w:val="21"/>
    </w:rPr>
  </w:style>
  <w:style w:type="paragraph" w:styleId="1233" w:customStyle="1">
    <w:name w:val="font15"/>
    <w:basedOn w:val="754"/>
    <w:qFormat/>
    <w:pPr>
      <w:jc w:val="left"/>
      <w:spacing w:before="100" w:beforeAutospacing="1" w:after="100" w:afterAutospacing="1"/>
      <w:widowControl/>
    </w:pPr>
    <w:rPr>
      <w:rFonts w:ascii="宋体" w:hAnsi="宋体" w:cs="宋体"/>
      <w:szCs w:val="21"/>
    </w:rPr>
  </w:style>
  <w:style w:type="paragraph" w:styleId="1234" w:customStyle="1">
    <w:name w:val="font16"/>
    <w:basedOn w:val="754"/>
    <w:qFormat/>
    <w:pPr>
      <w:jc w:val="left"/>
      <w:spacing w:before="100" w:beforeAutospacing="1" w:after="100" w:afterAutospacing="1"/>
      <w:widowControl/>
    </w:pPr>
    <w:rPr>
      <w:rFonts w:ascii="宋体" w:hAnsi="宋体" w:cs="宋体"/>
      <w:color w:val="000000"/>
      <w:sz w:val="20"/>
    </w:rPr>
  </w:style>
  <w:style w:type="paragraph" w:styleId="1235" w:customStyle="1">
    <w:name w:val="font17"/>
    <w:basedOn w:val="754"/>
    <w:qFormat/>
    <w:pPr>
      <w:jc w:val="left"/>
      <w:spacing w:before="100" w:beforeAutospacing="1" w:after="100" w:afterAutospacing="1"/>
      <w:widowControl/>
    </w:pPr>
    <w:rPr>
      <w:rFonts w:ascii="Courier New" w:hAnsi="Courier New" w:cs="Courier New"/>
      <w:color w:val="000000"/>
      <w:sz w:val="24"/>
    </w:rPr>
  </w:style>
  <w:style w:type="paragraph" w:styleId="1236" w:customStyle="1">
    <w:name w:val="font18"/>
    <w:basedOn w:val="754"/>
    <w:qFormat/>
    <w:pPr>
      <w:jc w:val="left"/>
      <w:spacing w:before="100" w:beforeAutospacing="1" w:after="100" w:afterAutospacing="1"/>
      <w:widowControl/>
    </w:pPr>
    <w:rPr>
      <w:rFonts w:ascii="宋体" w:hAnsi="宋体" w:cs="宋体"/>
      <w:color w:val="000000"/>
      <w:sz w:val="22"/>
      <w:szCs w:val="22"/>
    </w:rPr>
  </w:style>
  <w:style w:type="paragraph" w:styleId="1237" w:customStyle="1">
    <w:name w:val="font19"/>
    <w:basedOn w:val="754"/>
    <w:qFormat/>
    <w:pPr>
      <w:jc w:val="left"/>
      <w:spacing w:before="100" w:beforeAutospacing="1" w:after="100" w:afterAutospacing="1"/>
      <w:widowControl/>
    </w:pPr>
    <w:rPr>
      <w:rFonts w:ascii="宋体" w:hAnsi="宋体" w:cs="宋体"/>
      <w:sz w:val="20"/>
    </w:rPr>
  </w:style>
  <w:style w:type="paragraph" w:styleId="1238" w:customStyle="1">
    <w:name w:val="font20"/>
    <w:basedOn w:val="754"/>
    <w:qFormat/>
    <w:pPr>
      <w:jc w:val="left"/>
      <w:spacing w:before="100" w:beforeAutospacing="1" w:after="100" w:afterAutospacing="1"/>
      <w:widowControl/>
    </w:pPr>
    <w:rPr>
      <w:rFonts w:ascii="宋体" w:hAnsi="宋体" w:cs="宋体"/>
      <w:sz w:val="18"/>
      <w:szCs w:val="18"/>
    </w:rPr>
  </w:style>
  <w:style w:type="paragraph" w:styleId="1239" w:customStyle="1">
    <w:name w:val="xl69"/>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0" w:customStyle="1">
    <w:name w:val="xl70"/>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1" w:customStyle="1">
    <w:name w:val="xl71"/>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2" w:customStyle="1">
    <w:name w:val="xl72"/>
    <w:basedOn w:val="75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3" w:customStyle="1">
    <w:name w:val="xl73"/>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4" w:customStyle="1">
    <w:name w:val="xl74"/>
    <w:basedOn w:val="75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5" w:customStyle="1">
    <w:name w:val="xl75"/>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46" w:customStyle="1">
    <w:name w:val="xl76"/>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47" w:customStyle="1">
    <w:name w:val="xl77"/>
    <w:basedOn w:val="75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8" w:customStyle="1">
    <w:name w:val="xl78"/>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9" w:customStyle="1">
    <w:name w:val="xl79"/>
    <w:basedOn w:val="75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50" w:customStyle="1">
    <w:name w:val="xl80"/>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1" w:customStyle="1">
    <w:name w:val="xl81"/>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2" w:customStyle="1">
    <w:name w:val="xl82"/>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3" w:customStyle="1">
    <w:name w:val="xl83"/>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254" w:customStyle="1">
    <w:name w:val="xl84"/>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5" w:customStyle="1">
    <w:name w:val="xl85"/>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56" w:customStyle="1">
    <w:name w:val="xl86"/>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7" w:customStyle="1">
    <w:name w:val="xl87"/>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8" w:customStyle="1">
    <w:name w:val="xl88"/>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59" w:customStyle="1">
    <w:name w:val="xl89"/>
    <w:basedOn w:val="7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0" w:customStyle="1">
    <w:name w:val="xl90"/>
    <w:basedOn w:val="754"/>
    <w:qFormat/>
    <w:pPr>
      <w:jc w:val="left"/>
      <w:spacing w:before="100" w:beforeAutospacing="1" w:after="100" w:afterAutospacing="1"/>
      <w:widowControl/>
    </w:pPr>
    <w:rPr>
      <w:rFonts w:ascii="宋体" w:hAnsi="宋体" w:cs="宋体"/>
      <w:sz w:val="24"/>
    </w:rPr>
  </w:style>
  <w:style w:type="paragraph" w:styleId="1261" w:customStyle="1">
    <w:name w:val="样式 首行缩进:  0 字符"/>
    <w:basedOn w:val="754"/>
    <w:link w:val="1262"/>
    <w:qFormat/>
    <w:pPr>
      <w:ind w:firstLine="200"/>
      <w:spacing w:line="360" w:lineRule="auto"/>
    </w:pPr>
    <w:rPr>
      <w:rFonts w:cs="宋体"/>
      <w:sz w:val="24"/>
    </w:rPr>
  </w:style>
  <w:style w:type="character" w:styleId="1262" w:customStyle="1">
    <w:name w:val="样式 首行缩进:  0 字符 Char"/>
    <w:link w:val="1261"/>
    <w:qFormat/>
    <w:rPr>
      <w:rFonts w:ascii="Arial" w:hAnsi="Arial" w:cs="宋体"/>
      <w:sz w:val="24"/>
    </w:rPr>
  </w:style>
  <w:style w:type="paragraph" w:styleId="1263" w:customStyle="1">
    <w:name w:val="*正文"/>
    <w:basedOn w:val="754"/>
    <w:link w:val="1264"/>
    <w:qFormat/>
    <w:pPr>
      <w:ind w:firstLine="482"/>
      <w:spacing w:line="360" w:lineRule="auto"/>
    </w:pPr>
    <w:rPr>
      <w:sz w:val="24"/>
      <w:shd w:val="clear" w:color="auto" w:fill="ffffff"/>
    </w:rPr>
  </w:style>
  <w:style w:type="character" w:styleId="1264" w:customStyle="1">
    <w:name w:val="*正文 Char"/>
    <w:link w:val="1263"/>
    <w:qFormat/>
    <w:rPr>
      <w:sz w:val="24"/>
    </w:rPr>
  </w:style>
  <w:style w:type="character" w:styleId="1265" w:customStyle="1">
    <w:name w:val="列出段落 Char"/>
    <w:uiPriority w:val="99"/>
    <w:qFormat/>
    <w:rPr>
      <w:rFonts w:ascii="等线"/>
      <w:sz w:val="24"/>
    </w:rPr>
  </w:style>
  <w:style w:type="paragraph" w:styleId="1266" w:customStyle="1">
    <w:name w:val="纯文本12"/>
    <w:basedOn w:val="754"/>
    <w:qFormat/>
    <w:rPr>
      <w:rFonts w:hint="eastAsia" w:ascii="宋体" w:hAnsi="Courier New" w:eastAsia="楷体_GB2312"/>
      <w:sz w:val="28"/>
    </w:rPr>
  </w:style>
  <w:style w:type="paragraph" w:styleId="1267" w:customStyle="1">
    <w:name w:val="paragraph"/>
    <w:basedOn w:val="754"/>
    <w:qFormat/>
    <w:pPr>
      <w:jc w:val="left"/>
      <w:spacing w:before="100" w:beforeAutospacing="1" w:after="100" w:afterAutospacing="1"/>
      <w:widowControl/>
    </w:pPr>
    <w:rPr>
      <w:rFonts w:ascii="宋体" w:hAnsi="宋体" w:cs="宋体"/>
      <w:sz w:val="24"/>
    </w:rPr>
  </w:style>
  <w:style w:type="paragraph" w:styleId="1268" w:customStyle="1">
    <w:name w:val="e表格"/>
    <w:basedOn w:val="754"/>
    <w:qFormat/>
    <w:pPr>
      <w:jc w:val="center"/>
    </w:pPr>
  </w:style>
  <w:style w:type="paragraph" w:styleId="1269" w:customStyle="1">
    <w:name w:val="首行缩进"/>
    <w:basedOn w:val="754"/>
    <w:qFormat/>
    <w:pPr>
      <w:ind w:firstLine="480"/>
      <w:jc w:val="left"/>
      <w:spacing w:line="360" w:lineRule="auto"/>
    </w:pPr>
    <w:rPr>
      <w:rFonts w:ascii="宋体" w:hAnsi="宋体"/>
      <w:sz w:val="24"/>
    </w:rPr>
  </w:style>
  <w:style w:type="paragraph" w:styleId="1270" w:customStyle="1">
    <w:name w:val="Table Paragraph"/>
    <w:basedOn w:val="754"/>
    <w:uiPriority w:val="1"/>
    <w:qFormat/>
    <w:pPr>
      <w:ind w:left="106"/>
      <w:jc w:val="left"/>
    </w:pPr>
    <w:rPr>
      <w:rFonts w:ascii="宋体" w:hAnsi="宋体" w:cs="宋体"/>
      <w:sz w:val="22"/>
      <w:szCs w:val="22"/>
      <w:u w:val="single"/>
      <w:lang w:val="zh-CN" w:bidi="zh-CN"/>
    </w:rPr>
  </w:style>
  <w:style w:type="paragraph" w:styleId="1271" w:customStyle="1">
    <w:name w:val="NormalIndent"/>
    <w:basedOn w:val="754"/>
    <w:uiPriority w:val="99"/>
    <w:qFormat/>
    <w:pPr>
      <w:ind w:firstLine="420"/>
      <w:jc w:val="left"/>
      <w:widowControl/>
    </w:pPr>
    <w:rPr>
      <w:rFonts w:eastAsia="楷体_GB2312"/>
      <w:sz w:val="24"/>
    </w:rPr>
  </w:style>
  <w:style w:type="character" w:styleId="1272" w:customStyle="1">
    <w:name w:val="NormalCharacter"/>
    <w:uiPriority w:val="99"/>
    <w:qFormat/>
  </w:style>
  <w:style w:type="character" w:styleId="1273" w:customStyle="1">
    <w:name w:val="未处理的提及1"/>
    <w:basedOn w:val="764"/>
    <w:uiPriority w:val="99"/>
    <w:semiHidden/>
    <w:unhideWhenUsed/>
    <w:qFormat/>
    <w:rPr>
      <w:color w:val="605e5c"/>
      <w:shd w:val="clear" w:color="auto" w:fill="e1dfdd"/>
    </w:rPr>
  </w:style>
  <w:style w:type="character" w:styleId="1274" w:customStyle="1">
    <w:name w:val="正文文本首行缩进 2 字符"/>
    <w:basedOn w:val="986"/>
    <w:link w:val="960"/>
    <w:qFormat/>
    <w:rPr>
      <w:rFonts w:ascii="宋体" w:hAnsi="宋体" w:eastAsia="方正仿宋简体"/>
      <w:sz w:val="24"/>
    </w:rPr>
  </w:style>
  <w:style w:type="paragraph" w:styleId="1275" w:customStyle="1">
    <w:name w:val="首缩正文"/>
    <w:basedOn w:val="754"/>
    <w:link w:val="1276"/>
    <w:qFormat/>
    <w:pPr>
      <w:ind w:firstLine="200"/>
      <w:spacing w:line="600" w:lineRule="exact"/>
    </w:pPr>
    <w:rPr>
      <w:rFonts w:ascii="Times New Roman" w:hAnsi="Times New Roman" w:eastAsia="仿宋" w:cstheme="minorBidi"/>
      <w:sz w:val="28"/>
      <w:szCs w:val="22"/>
    </w:rPr>
  </w:style>
  <w:style w:type="character" w:styleId="1276" w:customStyle="1">
    <w:name w:val="首缩正文 Char"/>
    <w:basedOn w:val="764"/>
    <w:link w:val="1275"/>
    <w:qFormat/>
    <w:rPr>
      <w:rFonts w:ascii="Times New Roman" w:hAnsi="Times New Roman" w:eastAsia="仿宋" w:cstheme="minorBidi"/>
      <w:sz w:val="28"/>
      <w:szCs w:val="22"/>
    </w:rPr>
  </w:style>
  <w:style w:type="character" w:styleId="1277" w:customStyle="1">
    <w:name w:val="无间隔 Char"/>
    <w:uiPriority w:val="1"/>
    <w:qFormat/>
    <w:rPr>
      <w:rFonts w:ascii="Calibri" w:hAnsi="Calibri" w:eastAsia="宋体" w:cs="Times New Roman"/>
      <w:sz w:val="22"/>
      <w:lang w:eastAsia="en-US" w:bidi="en-US"/>
    </w:rPr>
  </w:style>
  <w:style w:type="character" w:styleId="1278" w:customStyle="1">
    <w:name w:val="脚注文本 Char"/>
    <w:qFormat/>
    <w:rPr>
      <w:rFonts w:ascii="Times New Roman" w:hAnsi="Times New Roman" w:eastAsia="宋体" w:cs="Times New Roman"/>
      <w:sz w:val="18"/>
      <w:szCs w:val="18"/>
    </w:rPr>
  </w:style>
  <w:style w:type="character" w:styleId="1279" w:customStyle="1">
    <w:name w:val="雅黑五号编号1.15间距 Char"/>
    <w:link w:val="1280"/>
    <w:qFormat/>
    <w:rPr>
      <w:rFonts w:ascii="Times New Roman" w:hAnsi="Times New Roman"/>
      <w:sz w:val="24"/>
      <w:szCs w:val="24"/>
    </w:rPr>
  </w:style>
  <w:style w:type="paragraph" w:styleId="1280" w:customStyle="1">
    <w:name w:val="雅黑五号编号1.15间距"/>
    <w:basedOn w:val="754"/>
    <w:link w:val="1279"/>
    <w:qFormat/>
    <w:pPr>
      <w:ind w:left="840" w:right="2" w:hanging="420"/>
      <w:spacing w:line="276" w:lineRule="auto"/>
      <w:tabs>
        <w:tab w:val="left" w:pos="840" w:leader="none"/>
      </w:tabs>
    </w:pPr>
    <w:rPr>
      <w:rFonts w:ascii="Times New Roman" w:hAnsi="Times New Roman"/>
      <w:sz w:val="24"/>
      <w:szCs w:val="24"/>
    </w:rPr>
  </w:style>
  <w:style w:type="character" w:styleId="1281" w:customStyle="1">
    <w:name w:val="标题 6 Char"/>
    <w:qFormat/>
    <w:rPr>
      <w:rFonts w:ascii="Arial" w:hAnsi="Arial" w:eastAsia="黑体"/>
      <w:b/>
      <w:bCs/>
      <w:sz w:val="24"/>
      <w:szCs w:val="24"/>
    </w:rPr>
  </w:style>
  <w:style w:type="character" w:styleId="1282" w:customStyle="1">
    <w:name w:val="标题 9 Char"/>
    <w:qFormat/>
    <w:rPr>
      <w:rFonts w:ascii="Arial" w:hAnsi="Arial" w:eastAsia="黑体"/>
      <w:sz w:val="24"/>
      <w:szCs w:val="21"/>
    </w:rPr>
  </w:style>
  <w:style w:type="character" w:styleId="1283" w:customStyle="1">
    <w:name w:val="标题 7 Char"/>
    <w:qFormat/>
    <w:rPr>
      <w:rFonts w:ascii="Times New Roman" w:hAnsi="Times New Roman"/>
      <w:b/>
      <w:bCs/>
      <w:sz w:val="24"/>
      <w:szCs w:val="24"/>
    </w:rPr>
  </w:style>
  <w:style w:type="character" w:styleId="1284" w:customStyle="1">
    <w:name w:val="标题 2 Char1"/>
    <w:qFormat/>
    <w:rPr>
      <w:rFonts w:ascii="Arial" w:hAnsi="Arial" w:eastAsia="黑体"/>
      <w:b/>
      <w:bCs/>
      <w:sz w:val="30"/>
      <w:szCs w:val="32"/>
    </w:rPr>
  </w:style>
  <w:style w:type="character" w:styleId="1285" w:customStyle="1">
    <w:name w:val="标题 5 Char"/>
    <w:qFormat/>
    <w:rPr>
      <w:rFonts w:ascii="Times New Roman" w:hAnsi="Times New Roman"/>
      <w:b/>
      <w:bCs/>
      <w:sz w:val="28"/>
      <w:szCs w:val="28"/>
    </w:rPr>
  </w:style>
  <w:style w:type="character" w:styleId="1286" w:customStyle="1">
    <w:name w:val="正文缩进 Char"/>
    <w:qFormat/>
    <w:rPr>
      <w:rFonts w:ascii="Times New Roman" w:hAnsi="Times New Roman" w:eastAsia="宋体" w:cs="Times New Roman"/>
      <w:sz w:val="24"/>
      <w:szCs w:val="24"/>
    </w:rPr>
  </w:style>
  <w:style w:type="character" w:styleId="1287" w:customStyle="1">
    <w:name w:val="雅黑五号1.15间距 Char"/>
    <w:link w:val="1288"/>
    <w:qFormat/>
    <w:rPr>
      <w:rFonts w:ascii="Times New Roman" w:hAnsi="Times New Roman"/>
      <w:szCs w:val="24"/>
    </w:rPr>
  </w:style>
  <w:style w:type="paragraph" w:styleId="1288" w:customStyle="1">
    <w:name w:val="雅黑五号1.15间距"/>
    <w:basedOn w:val="754"/>
    <w:link w:val="1287"/>
    <w:qFormat/>
    <w:pPr>
      <w:spacing w:line="276" w:lineRule="auto"/>
    </w:pPr>
    <w:rPr>
      <w:rFonts w:ascii="Times New Roman" w:hAnsi="Times New Roman"/>
      <w:szCs w:val="24"/>
    </w:rPr>
  </w:style>
  <w:style w:type="character" w:styleId="1289" w:customStyle="1">
    <w:name w:val="微软雅黑五号1.15间距 Char"/>
    <w:link w:val="1290"/>
    <w:qFormat/>
    <w:rPr>
      <w:rFonts w:ascii="Times New Roman" w:hAnsi="Times New Roman"/>
      <w:szCs w:val="24"/>
    </w:rPr>
  </w:style>
  <w:style w:type="paragraph" w:styleId="1290" w:customStyle="1">
    <w:name w:val="微软雅黑五号1.15间距"/>
    <w:basedOn w:val="754"/>
    <w:link w:val="1289"/>
    <w:qFormat/>
    <w:pPr>
      <w:ind w:left="424"/>
      <w:spacing w:line="276" w:lineRule="auto"/>
      <w:tabs>
        <w:tab w:val="left" w:pos="1380" w:leader="none"/>
      </w:tabs>
    </w:pPr>
    <w:rPr>
      <w:rFonts w:ascii="Times New Roman" w:hAnsi="Times New Roman"/>
      <w:szCs w:val="24"/>
    </w:rPr>
  </w:style>
  <w:style w:type="character" w:styleId="1291" w:customStyle="1">
    <w:name w:val="文档结构图 Char"/>
    <w:qFormat/>
    <w:rPr>
      <w:rFonts w:ascii="Times New Roman" w:hAnsi="Times New Roman" w:eastAsia="宋体" w:cs="Times New Roman"/>
      <w:szCs w:val="24"/>
      <w:shd w:val="clear" w:color="auto" w:fill="000080"/>
    </w:rPr>
  </w:style>
  <w:style w:type="character" w:styleId="1292" w:customStyle="1">
    <w:name w:val="tytytyty Char1"/>
    <w:link w:val="1293"/>
    <w:qFormat/>
    <w:rPr>
      <w:rFonts w:ascii="Times New Roman" w:hAnsi="Times New Roman"/>
      <w:sz w:val="24"/>
      <w:szCs w:val="24"/>
      <w:lang w:eastAsia="ar-SA"/>
    </w:rPr>
  </w:style>
  <w:style w:type="paragraph" w:styleId="1293" w:customStyle="1">
    <w:name w:val="tytytyty"/>
    <w:basedOn w:val="754"/>
    <w:link w:val="1292"/>
    <w:qFormat/>
    <w:pPr>
      <w:ind w:left="359" w:firstLine="480"/>
      <w:spacing w:line="360" w:lineRule="auto"/>
    </w:pPr>
    <w:rPr>
      <w:rFonts w:ascii="Times New Roman" w:hAnsi="Times New Roman"/>
      <w:sz w:val="24"/>
      <w:szCs w:val="24"/>
      <w:lang w:eastAsia="ar-SA"/>
    </w:rPr>
  </w:style>
  <w:style w:type="character" w:styleId="1294" w:customStyle="1">
    <w:name w:val="列表1 Char"/>
    <w:qFormat/>
    <w:rPr>
      <w:rFonts w:ascii="Times New Roman" w:hAnsi="Times New Roman"/>
      <w:sz w:val="24"/>
    </w:rPr>
  </w:style>
  <w:style w:type="character" w:styleId="1295" w:customStyle="1">
    <w:name w:val="签名 字符1"/>
    <w:link w:val="941"/>
    <w:qFormat/>
    <w:rPr>
      <w:rFonts w:ascii="Times New Roman" w:hAnsi="Times New Roman"/>
      <w:b/>
      <w:sz w:val="32"/>
    </w:rPr>
  </w:style>
  <w:style w:type="character" w:styleId="1296" w:customStyle="1">
    <w:name w:val="s201"/>
    <w:qFormat/>
    <w:rPr>
      <w:rFonts w:hint="default" w:ascii="Wingdings" w:hAnsi="Wingdings"/>
      <w:color w:val="000000"/>
      <w:sz w:val="21"/>
      <w:szCs w:val="21"/>
      <w:u w:val="none"/>
    </w:rPr>
  </w:style>
  <w:style w:type="character" w:styleId="1297" w:customStyle="1">
    <w:name w:val="正文标准格式 Char"/>
    <w:link w:val="1298"/>
    <w:qFormat/>
    <w:rPr>
      <w:rFonts w:ascii="Verdana" w:hAnsi="Verdana" w:eastAsia="华文细黑"/>
      <w:szCs w:val="24"/>
    </w:rPr>
  </w:style>
  <w:style w:type="paragraph" w:styleId="1298" w:customStyle="1">
    <w:name w:val="正文标准格式"/>
    <w:link w:val="1297"/>
    <w:qFormat/>
    <w:pPr>
      <w:ind w:firstLine="431"/>
      <w:spacing w:line="360" w:lineRule="auto"/>
    </w:pPr>
    <w:rPr>
      <w:rFonts w:ascii="Verdana" w:hAnsi="Verdana" w:eastAsia="华文细黑"/>
      <w:sz w:val="21"/>
      <w:szCs w:val="24"/>
    </w:rPr>
  </w:style>
  <w:style w:type="character" w:styleId="1299" w:customStyle="1">
    <w:name w:val="h21"/>
    <w:qFormat/>
    <w:rPr>
      <w:rFonts w:hint="eastAsia" w:ascii="宋体" w:hAnsi="宋体" w:eastAsia="宋体"/>
      <w:b/>
      <w:bCs/>
      <w:color w:val="000000"/>
      <w:sz w:val="24"/>
      <w:szCs w:val="24"/>
      <w:u w:val="none"/>
    </w:rPr>
  </w:style>
  <w:style w:type="character" w:styleId="1300" w:customStyle="1">
    <w:name w:val="标题 Char"/>
    <w:qFormat/>
    <w:rPr>
      <w:rFonts w:ascii="Arial" w:hAnsi="Arial" w:eastAsia="宋体" w:cs="Arial"/>
      <w:b/>
      <w:bCs/>
      <w:sz w:val="32"/>
      <w:szCs w:val="32"/>
    </w:rPr>
  </w:style>
  <w:style w:type="character" w:styleId="1301" w:customStyle="1">
    <w:name w:val="s181"/>
    <w:qFormat/>
    <w:rPr>
      <w:rFonts w:hint="eastAsia" w:ascii="黑体" w:hAnsi="黑体" w:eastAsia="黑体"/>
      <w:color w:val="000000"/>
      <w:sz w:val="28"/>
      <w:szCs w:val="28"/>
      <w:u w:val="none"/>
    </w:rPr>
  </w:style>
  <w:style w:type="character" w:styleId="1302" w:customStyle="1">
    <w:name w:val="MM Topic 2 Char"/>
    <w:link w:val="1303"/>
    <w:qFormat/>
    <w:rPr>
      <w:rFonts w:ascii="Cambria" w:hAnsi="Cambria"/>
      <w:b/>
      <w:bCs/>
      <w:sz w:val="32"/>
      <w:szCs w:val="32"/>
    </w:rPr>
  </w:style>
  <w:style w:type="paragraph" w:styleId="1303" w:customStyle="1">
    <w:name w:val="MM Topic 2"/>
    <w:basedOn w:val="756"/>
    <w:link w:val="1302"/>
    <w:qFormat/>
    <w:pPr>
      <w:spacing w:before="260" w:after="260" w:line="415" w:lineRule="auto"/>
    </w:pPr>
    <w:rPr>
      <w:rFonts w:ascii="Cambria" w:hAnsi="Cambria"/>
      <w:sz w:val="32"/>
    </w:rPr>
  </w:style>
  <w:style w:type="character" w:styleId="1304" w:customStyle="1">
    <w:name w:val="boldbodycopy"/>
    <w:basedOn w:val="764"/>
    <w:qFormat/>
  </w:style>
  <w:style w:type="character" w:styleId="1305" w:customStyle="1">
    <w:name w:val="日期 Char"/>
    <w:uiPriority w:val="99"/>
    <w:qFormat/>
    <w:rPr>
      <w:rFonts w:ascii="Times New Roman" w:hAnsi="Times New Roman"/>
      <w:sz w:val="24"/>
      <w:szCs w:val="24"/>
    </w:rPr>
  </w:style>
  <w:style w:type="character" w:styleId="1306" w:customStyle="1">
    <w:name w:val="页眉 Char"/>
    <w:uiPriority w:val="99"/>
    <w:qFormat/>
    <w:rPr>
      <w:sz w:val="18"/>
      <w:szCs w:val="18"/>
    </w:rPr>
  </w:style>
  <w:style w:type="character" w:styleId="1307" w:customStyle="1">
    <w:name w:val="hei181"/>
    <w:qFormat/>
  </w:style>
  <w:style w:type="character" w:styleId="1308" w:customStyle="1">
    <w:name w:val="Neu-T2 (文字)"/>
    <w:link w:val="1309"/>
    <w:qFormat/>
    <w:rPr>
      <w:rFonts w:ascii="宋体" w:hAnsi="宋体" w:cs="宋体"/>
      <w:b/>
      <w:sz w:val="30"/>
      <w:szCs w:val="32"/>
    </w:rPr>
  </w:style>
  <w:style w:type="paragraph" w:styleId="1309" w:customStyle="1">
    <w:name w:val="Neu-T2"/>
    <w:basedOn w:val="756"/>
    <w:link w:val="1308"/>
    <w:qFormat/>
    <w:pPr>
      <w:numPr>
        <w:ilvl w:val="1"/>
        <w:numId w:val="10"/>
      </w:numPr>
      <w:ind w:left="1202"/>
      <w:jc w:val="left"/>
      <w:keepLines w:val="0"/>
      <w:spacing w:line="700" w:lineRule="exact"/>
      <w:widowControl/>
    </w:pPr>
    <w:rPr>
      <w:rFonts w:ascii="宋体" w:hAnsi="宋体" w:cs="宋体"/>
      <w:bCs w:val="0"/>
      <w:sz w:val="30"/>
    </w:rPr>
  </w:style>
  <w:style w:type="character" w:styleId="1310" w:customStyle="1">
    <w:name w:val="s101"/>
    <w:qFormat/>
    <w:rPr>
      <w:rFonts w:hint="default" w:ascii="Arial" w:hAnsi="Arial" w:cs="Arial"/>
      <w:color w:val="000000"/>
      <w:sz w:val="24"/>
      <w:szCs w:val="24"/>
      <w:u w:val="none"/>
    </w:rPr>
  </w:style>
  <w:style w:type="character" w:styleId="1311" w:customStyle="1">
    <w:name w:val="已访问的超链接1"/>
    <w:qFormat/>
    <w:rPr>
      <w:color w:val="800080"/>
      <w:u w:val="single"/>
    </w:rPr>
  </w:style>
  <w:style w:type="character" w:styleId="1312" w:customStyle="1">
    <w:name w:val="s111"/>
    <w:qFormat/>
    <w:rPr>
      <w:rFonts w:hint="default" w:ascii="Times New Roman" w:hAnsi="Times New Roman" w:cs="Times New Roman"/>
      <w:b/>
      <w:bCs/>
      <w:color w:val="000000"/>
      <w:sz w:val="24"/>
      <w:szCs w:val="24"/>
      <w:u w:val="none"/>
    </w:rPr>
  </w:style>
  <w:style w:type="character" w:styleId="1313" w:customStyle="1">
    <w:name w:val="汗水正文 Char"/>
    <w:link w:val="1314"/>
    <w:qFormat/>
    <w:rPr>
      <w:sz w:val="24"/>
      <w:szCs w:val="24"/>
    </w:rPr>
  </w:style>
  <w:style w:type="paragraph" w:styleId="1314" w:customStyle="1">
    <w:name w:val="汗水正文"/>
    <w:basedOn w:val="754"/>
    <w:link w:val="1313"/>
    <w:qFormat/>
    <w:pPr>
      <w:ind w:right="-360" w:firstLine="420"/>
      <w:jc w:val="left"/>
      <w:spacing w:before="120" w:after="160" w:line="360" w:lineRule="auto"/>
      <w:widowControl/>
    </w:pPr>
    <w:rPr>
      <w:sz w:val="24"/>
      <w:szCs w:val="24"/>
    </w:rPr>
  </w:style>
  <w:style w:type="character" w:styleId="1315" w:customStyle="1">
    <w:name w:val="s241"/>
    <w:qFormat/>
    <w:rPr>
      <w:rFonts w:hint="default" w:ascii="Arial" w:hAnsi="Arial" w:cs="Arial"/>
      <w:color w:val="000000"/>
      <w:sz w:val="18"/>
      <w:szCs w:val="18"/>
      <w:u w:val="none"/>
    </w:rPr>
  </w:style>
  <w:style w:type="character" w:styleId="1316" w:customStyle="1">
    <w:name w:val="HTML 预设格式 Char"/>
    <w:uiPriority w:val="99"/>
    <w:qFormat/>
    <w:rPr>
      <w:rFonts w:ascii="Arial Unicode MS" w:hAnsi="Arial Unicode MS" w:eastAsia="Arial Unicode MS" w:cs="Arial Unicode MS"/>
      <w:sz w:val="20"/>
      <w:szCs w:val="20"/>
    </w:rPr>
  </w:style>
  <w:style w:type="character" w:styleId="1317" w:customStyle="1">
    <w:name w:val="s151"/>
    <w:qFormat/>
    <w:rPr>
      <w:rFonts w:hint="eastAsia" w:ascii="宋体" w:hAnsi="宋体" w:eastAsia="宋体"/>
      <w:color w:val="000000"/>
      <w:sz w:val="21"/>
      <w:szCs w:val="21"/>
      <w:u w:val="none"/>
    </w:rPr>
  </w:style>
  <w:style w:type="character" w:styleId="1318" w:customStyle="1">
    <w:name w:val="批注框文本 Char"/>
    <w:uiPriority w:val="99"/>
    <w:qFormat/>
    <w:rPr>
      <w:rFonts w:ascii="Times New Roman" w:hAnsi="Times New Roman" w:eastAsia="宋体" w:cs="Times New Roman"/>
      <w:sz w:val="18"/>
      <w:szCs w:val="18"/>
    </w:rPr>
  </w:style>
  <w:style w:type="character" w:styleId="1319" w:customStyle="1">
    <w:name w:val="s71"/>
    <w:qFormat/>
    <w:rPr>
      <w:rFonts w:hint="eastAsia" w:ascii="黑体" w:hAnsi="黑体" w:eastAsia="黑体"/>
      <w:color w:val="000000"/>
      <w:sz w:val="44"/>
      <w:szCs w:val="44"/>
      <w:u w:val="none"/>
    </w:rPr>
  </w:style>
  <w:style w:type="character" w:styleId="1320" w:customStyle="1">
    <w:name w:val="正文（首行缩进2字符） Char"/>
    <w:link w:val="1321"/>
    <w:qFormat/>
    <w:rPr>
      <w:rFonts w:ascii="Times New Roman" w:hAnsi="Times New Roman"/>
      <w:sz w:val="24"/>
      <w:szCs w:val="24"/>
    </w:rPr>
  </w:style>
  <w:style w:type="paragraph" w:styleId="1321" w:customStyle="1">
    <w:name w:val="正文（首行缩进2字符）"/>
    <w:basedOn w:val="754"/>
    <w:link w:val="1320"/>
    <w:qFormat/>
    <w:pPr>
      <w:ind w:firstLine="480"/>
      <w:spacing w:line="360" w:lineRule="auto"/>
    </w:pPr>
    <w:rPr>
      <w:rFonts w:ascii="Times New Roman" w:hAnsi="Times New Roman"/>
      <w:sz w:val="24"/>
      <w:szCs w:val="24"/>
    </w:rPr>
  </w:style>
  <w:style w:type="character" w:styleId="1322" w:customStyle="1">
    <w:name w:val="s131"/>
    <w:qFormat/>
    <w:rPr>
      <w:rFonts w:hint="eastAsia" w:ascii="黑体" w:hAnsi="黑体" w:eastAsia="黑体"/>
      <w:color w:val="000000"/>
      <w:sz w:val="20"/>
      <w:szCs w:val="20"/>
      <w:u w:val="none"/>
    </w:rPr>
  </w:style>
  <w:style w:type="character" w:styleId="1323" w:customStyle="1">
    <w:name w:val="Neu-Text Char"/>
    <w:link w:val="1324"/>
    <w:qFormat/>
    <w:rPr>
      <w:rFonts w:ascii="Century" w:hAnsi="Century"/>
      <w:spacing w:val="16"/>
      <w:sz w:val="28"/>
      <w:szCs w:val="24"/>
    </w:rPr>
  </w:style>
  <w:style w:type="paragraph" w:styleId="1324" w:customStyle="1">
    <w:name w:val="Neu-Text"/>
    <w:basedOn w:val="927"/>
    <w:link w:val="1323"/>
    <w:qFormat/>
    <w:pPr>
      <w:jc w:val="left"/>
      <w:spacing w:line="600" w:lineRule="exact"/>
    </w:pPr>
    <w:rPr>
      <w:rFonts w:ascii="Century" w:hAnsi="Century" w:eastAsia="宋体"/>
      <w:spacing w:val="16"/>
      <w:position w:val="0"/>
      <w:sz w:val="28"/>
      <w:szCs w:val="24"/>
    </w:rPr>
  </w:style>
  <w:style w:type="character" w:styleId="1325" w:customStyle="1">
    <w:name w:val="标题 4 Char"/>
    <w:qFormat/>
    <w:rPr>
      <w:rFonts w:ascii="Arial" w:hAnsi="Arial" w:eastAsia="黑体"/>
      <w:b/>
      <w:bCs/>
      <w:sz w:val="28"/>
      <w:szCs w:val="28"/>
    </w:rPr>
  </w:style>
  <w:style w:type="character" w:styleId="1326" w:customStyle="1">
    <w:name w:val="s191"/>
    <w:qFormat/>
    <w:rPr>
      <w:rFonts w:hint="default" w:ascii="Times New Roman" w:hAnsi="Times New Roman" w:cs="Times New Roman"/>
      <w:color w:val="000000"/>
      <w:sz w:val="21"/>
      <w:szCs w:val="21"/>
      <w:u w:val="none"/>
    </w:rPr>
  </w:style>
  <w:style w:type="character" w:styleId="1327" w:customStyle="1">
    <w:name w:val="正文首行缩进 2 Char"/>
    <w:link w:val="1328"/>
    <w:qFormat/>
    <w:rPr>
      <w:rFonts w:ascii="Times New Roman" w:hAnsi="Times New Roman"/>
      <w:szCs w:val="22"/>
    </w:rPr>
  </w:style>
  <w:style w:type="paragraph" w:styleId="1328" w:customStyle="1">
    <w:name w:val="_Style 415"/>
    <w:basedOn w:val="754"/>
    <w:next w:val="754"/>
    <w:link w:val="1327"/>
    <w:qFormat/>
    <w:pPr>
      <w:ind w:left="960"/>
      <w:jc w:val="left"/>
      <w:spacing w:line="360" w:lineRule="auto"/>
    </w:pPr>
    <w:rPr>
      <w:rFonts w:ascii="Times New Roman" w:hAnsi="Times New Roman"/>
      <w:szCs w:val="22"/>
    </w:rPr>
  </w:style>
  <w:style w:type="character" w:styleId="1329" w:customStyle="1">
    <w:name w:val="样式 样式 首行缩进:  0.74 厘米 行距: 1.5 倍行距 + (西文) Times New Roman (中文) 华文... Char"/>
    <w:link w:val="1330"/>
    <w:qFormat/>
    <w:rPr>
      <w:rFonts w:ascii="Times New Roman" w:hAnsi="Times New Roman" w:eastAsia="华文细黑" w:cs="宋体"/>
    </w:rPr>
  </w:style>
  <w:style w:type="paragraph" w:styleId="1330" w:customStyle="1">
    <w:name w:val="样式 样式 首行缩进:  0.74 厘米 行距: 1.5 倍行距 + (西文) Times New Roman (中文) 华文..."/>
    <w:basedOn w:val="754"/>
    <w:link w:val="1329"/>
    <w:qFormat/>
    <w:pPr>
      <w:ind w:firstLine="420"/>
      <w:spacing w:line="360" w:lineRule="auto"/>
    </w:pPr>
    <w:rPr>
      <w:rFonts w:ascii="Times New Roman" w:hAnsi="Times New Roman" w:eastAsia="华文细黑" w:cs="宋体"/>
    </w:rPr>
  </w:style>
  <w:style w:type="character" w:styleId="1331" w:customStyle="1">
    <w:name w:val="样式 首行缩进:  0.74 厘米 行距: 1.5 倍行距 Char"/>
    <w:link w:val="1332"/>
    <w:qFormat/>
    <w:rPr>
      <w:rFonts w:cs="宋体"/>
      <w:sz w:val="24"/>
    </w:rPr>
  </w:style>
  <w:style w:type="paragraph" w:styleId="1332" w:customStyle="1">
    <w:name w:val="样式 首行缩进:  0.74 厘米 行距: 1.5 倍行距"/>
    <w:basedOn w:val="754"/>
    <w:link w:val="1331"/>
    <w:qFormat/>
    <w:pPr>
      <w:ind w:firstLine="420"/>
      <w:spacing w:line="360" w:lineRule="auto"/>
    </w:pPr>
    <w:rPr>
      <w:rFonts w:cs="宋体"/>
      <w:sz w:val="24"/>
    </w:rPr>
  </w:style>
  <w:style w:type="character" w:styleId="1333" w:customStyle="1">
    <w:name w:val="新正文 Char"/>
    <w:link w:val="1334"/>
    <w:qFormat/>
    <w:rPr>
      <w:sz w:val="24"/>
      <w:szCs w:val="24"/>
    </w:rPr>
  </w:style>
  <w:style w:type="paragraph" w:styleId="1334" w:customStyle="1">
    <w:name w:val="新正文"/>
    <w:basedOn w:val="754"/>
    <w:link w:val="1333"/>
    <w:qFormat/>
    <w:pPr>
      <w:ind w:firstLine="200"/>
      <w:spacing w:line="360" w:lineRule="auto"/>
    </w:pPr>
    <w:rPr>
      <w:sz w:val="24"/>
      <w:szCs w:val="24"/>
    </w:rPr>
  </w:style>
  <w:style w:type="character" w:styleId="1335" w:customStyle="1">
    <w:name w:val="s161"/>
    <w:qFormat/>
    <w:rPr>
      <w:rFonts w:hint="default" w:ascii="Wingdings" w:hAnsi="Wingdings"/>
      <w:color w:val="000000"/>
      <w:sz w:val="24"/>
      <w:szCs w:val="24"/>
      <w:u w:val="none"/>
    </w:rPr>
  </w:style>
  <w:style w:type="character" w:styleId="1336" w:customStyle="1">
    <w:name w:val="t_tag"/>
    <w:qFormat/>
  </w:style>
  <w:style w:type="character" w:styleId="1337" w:customStyle="1">
    <w:name w:val="Neu-T4 (文字)"/>
    <w:link w:val="1338"/>
    <w:qFormat/>
    <w:rPr>
      <w:rFonts w:ascii="宋体" w:hAnsi="宋体" w:cs="宋体"/>
      <w:bCs/>
      <w:sz w:val="24"/>
      <w:szCs w:val="24"/>
      <w:lang w:eastAsia="ja-JP"/>
    </w:rPr>
  </w:style>
  <w:style w:type="paragraph" w:styleId="1338" w:customStyle="1">
    <w:name w:val="Neu-T4"/>
    <w:basedOn w:val="758"/>
    <w:link w:val="1337"/>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339" w:customStyle="1">
    <w:name w:val="cn_text1"/>
    <w:qFormat/>
    <w:rPr>
      <w:rFonts w:ascii="宋体" w:hAnsi="宋体" w:eastAsia="宋体"/>
      <w:sz w:val="28"/>
      <w:szCs w:val="28"/>
      <w:lang w:val="en-US" w:eastAsia="zh-CN" w:bidi="ar-SA"/>
    </w:rPr>
  </w:style>
  <w:style w:type="character" w:styleId="1340" w:customStyle="1">
    <w:name w:val="样式6 Char"/>
    <w:link w:val="1341"/>
    <w:qFormat/>
    <w:rPr>
      <w:rFonts w:ascii="宋体" w:hAnsi="宋体"/>
      <w:sz w:val="24"/>
      <w:szCs w:val="24"/>
      <w:lang w:eastAsia="en-US" w:bidi="en-US"/>
    </w:rPr>
  </w:style>
  <w:style w:type="paragraph" w:styleId="1341" w:customStyle="1">
    <w:name w:val="样式6"/>
    <w:basedOn w:val="988"/>
    <w:link w:val="1340"/>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342" w:customStyle="1">
    <w:name w:val="Neu-T3 Char"/>
    <w:link w:val="1343"/>
    <w:qFormat/>
    <w:rPr>
      <w:rFonts w:ascii="宋体" w:hAnsi="宋体" w:cs="宋体"/>
      <w:b/>
      <w:sz w:val="28"/>
      <w:szCs w:val="28"/>
    </w:rPr>
  </w:style>
  <w:style w:type="paragraph" w:styleId="1343" w:customStyle="1">
    <w:name w:val="Neu-T3"/>
    <w:basedOn w:val="757"/>
    <w:link w:val="1342"/>
    <w:qFormat/>
    <w:pPr>
      <w:numPr>
        <w:ilvl w:val="2"/>
        <w:numId w:val="10"/>
      </w:numPr>
      <w:jc w:val="left"/>
      <w:keepLines w:val="0"/>
      <w:spacing w:before="0" w:after="0" w:line="700" w:lineRule="exact"/>
    </w:pPr>
    <w:rPr>
      <w:rFonts w:ascii="宋体" w:hAnsi="宋体" w:cs="宋体"/>
      <w:bCs w:val="0"/>
      <w:sz w:val="28"/>
      <w:szCs w:val="28"/>
    </w:rPr>
  </w:style>
  <w:style w:type="character" w:styleId="1344" w:customStyle="1">
    <w:name w:val="p1"/>
    <w:qFormat/>
    <w:rPr>
      <w:rFonts w:hint="eastAsia" w:ascii="宋体" w:hAnsi="宋体" w:eastAsia="宋体"/>
      <w:color w:val="000000"/>
      <w:sz w:val="24"/>
      <w:szCs w:val="24"/>
      <w:u w:val="none"/>
    </w:rPr>
  </w:style>
  <w:style w:type="character" w:styleId="1345" w:customStyle="1">
    <w:name w:val="标准正文 Char"/>
    <w:link w:val="1346"/>
    <w:qFormat/>
    <w:rPr>
      <w:sz w:val="24"/>
    </w:rPr>
  </w:style>
  <w:style w:type="paragraph" w:styleId="1346" w:customStyle="1">
    <w:name w:val="标准正文"/>
    <w:basedOn w:val="919"/>
    <w:next w:val="1321"/>
    <w:link w:val="1345"/>
    <w:qFormat/>
    <w:pPr>
      <w:ind w:firstLine="482"/>
      <w:jc w:val="both"/>
      <w:spacing w:before="60" w:after="60" w:line="360" w:lineRule="auto"/>
    </w:pPr>
    <w:rPr>
      <w:rFonts w:eastAsia="宋体"/>
    </w:rPr>
  </w:style>
  <w:style w:type="character" w:styleId="1347" w:customStyle="1">
    <w:name w:val="s211"/>
    <w:qFormat/>
    <w:rPr>
      <w:rFonts w:hint="default" w:ascii="Calibri" w:hAnsi="Calibri"/>
      <w:color w:val="000000"/>
      <w:sz w:val="21"/>
      <w:szCs w:val="21"/>
      <w:u w:val="none"/>
    </w:rPr>
  </w:style>
  <w:style w:type="character" w:styleId="1348" w:customStyle="1">
    <w:name w:val="称呼 字符1"/>
    <w:link w:val="925"/>
    <w:qFormat/>
    <w:rPr>
      <w:rFonts w:ascii="Times New Roman" w:hAnsi="Times New Roman"/>
      <w:sz w:val="24"/>
    </w:rPr>
  </w:style>
  <w:style w:type="character" w:styleId="1349" w:customStyle="1">
    <w:name w:val="样式 首行缩进:  2 字符5 Char"/>
    <w:link w:val="1350"/>
    <w:qFormat/>
    <w:rPr>
      <w:rFonts w:ascii="Times New Roman" w:hAnsi="Times New Roman" w:cs="宋体"/>
      <w:sz w:val="24"/>
    </w:rPr>
  </w:style>
  <w:style w:type="paragraph" w:styleId="1350" w:customStyle="1">
    <w:name w:val="样式 首行缩进:  2 字符5"/>
    <w:basedOn w:val="754"/>
    <w:link w:val="1349"/>
    <w:qFormat/>
    <w:pPr>
      <w:ind w:firstLine="480"/>
      <w:spacing w:before="120" w:line="360" w:lineRule="auto"/>
    </w:pPr>
    <w:rPr>
      <w:rFonts w:ascii="Times New Roman" w:hAnsi="Times New Roman" w:cs="宋体"/>
      <w:sz w:val="24"/>
    </w:rPr>
  </w:style>
  <w:style w:type="character" w:styleId="1351" w:customStyle="1">
    <w:name w:val="正文文本缩进 3 Char"/>
    <w:qFormat/>
    <w:rPr>
      <w:rFonts w:ascii="宋体" w:hAnsi="Times New Roman" w:eastAsia="宋体" w:cs="Times New Roman"/>
      <w:szCs w:val="20"/>
    </w:rPr>
  </w:style>
  <w:style w:type="character" w:styleId="1352" w:customStyle="1">
    <w:name w:val="页脚 Char"/>
    <w:uiPriority w:val="99"/>
    <w:qFormat/>
    <w:rPr>
      <w:sz w:val="18"/>
      <w:szCs w:val="18"/>
    </w:rPr>
  </w:style>
  <w:style w:type="character" w:styleId="1353" w:customStyle="1">
    <w:name w:val="tytytyty Char Char Char"/>
    <w:link w:val="1354"/>
    <w:qFormat/>
    <w:rPr>
      <w:rFonts w:ascii="Times New Roman" w:hAnsi="Times New Roman"/>
      <w:sz w:val="24"/>
      <w:szCs w:val="24"/>
    </w:rPr>
  </w:style>
  <w:style w:type="paragraph" w:styleId="1354" w:customStyle="1">
    <w:name w:val="tytytyty Char Char"/>
    <w:basedOn w:val="754"/>
    <w:link w:val="1353"/>
    <w:qFormat/>
    <w:pPr>
      <w:ind w:left="359" w:firstLine="480"/>
      <w:spacing w:line="360" w:lineRule="auto"/>
    </w:pPr>
    <w:rPr>
      <w:rFonts w:ascii="Times New Roman" w:hAnsi="Times New Roman"/>
      <w:sz w:val="24"/>
      <w:szCs w:val="24"/>
    </w:rPr>
  </w:style>
  <w:style w:type="character" w:styleId="1355" w:customStyle="1">
    <w:name w:val="greycolor1"/>
    <w:qFormat/>
    <w:rPr>
      <w:sz w:val="18"/>
      <w:szCs w:val="18"/>
    </w:rPr>
  </w:style>
  <w:style w:type="character" w:styleId="1356" w:customStyle="1">
    <w:name w:val="s121"/>
    <w:qFormat/>
    <w:rPr>
      <w:rFonts w:hint="default" w:ascii="Times New Roman" w:hAnsi="Times New Roman" w:cs="Times New Roman"/>
      <w:color w:val="000000"/>
      <w:sz w:val="24"/>
      <w:szCs w:val="24"/>
      <w:u w:val="none"/>
    </w:rPr>
  </w:style>
  <w:style w:type="character" w:styleId="1357" w:customStyle="1">
    <w:name w:val="正文文本 Char"/>
    <w:uiPriority w:val="99"/>
    <w:qFormat/>
    <w:rPr>
      <w:rFonts w:ascii="Times New Roman" w:hAnsi="Times New Roman"/>
      <w:sz w:val="24"/>
      <w:szCs w:val="24"/>
    </w:rPr>
  </w:style>
  <w:style w:type="character" w:styleId="1358" w:customStyle="1">
    <w:name w:val="SANGFOR_6_正文 Char"/>
    <w:link w:val="1359"/>
    <w:qFormat/>
    <w:rPr>
      <w:rFonts w:eastAsia="微软雅黑"/>
      <w:szCs w:val="24"/>
    </w:rPr>
  </w:style>
  <w:style w:type="paragraph" w:styleId="1359" w:customStyle="1">
    <w:name w:val="SANGFOR_6_正文"/>
    <w:basedOn w:val="754"/>
    <w:link w:val="1358"/>
    <w:qFormat/>
    <w:pPr>
      <w:ind w:firstLine="420"/>
      <w:spacing w:line="360" w:lineRule="auto"/>
    </w:pPr>
    <w:rPr>
      <w:rFonts w:eastAsia="微软雅黑"/>
      <w:szCs w:val="24"/>
    </w:rPr>
  </w:style>
  <w:style w:type="character" w:styleId="1360" w:customStyle="1">
    <w:name w:val="正文首行缩进 Char"/>
    <w:qFormat/>
    <w:rPr>
      <w:rFonts w:ascii="Times New Roman" w:hAnsi="Times New Roman"/>
      <w:sz w:val="24"/>
      <w:szCs w:val="24"/>
    </w:rPr>
  </w:style>
  <w:style w:type="character" w:styleId="1361" w:customStyle="1">
    <w:name w:val="s41"/>
    <w:qFormat/>
    <w:rPr>
      <w:rFonts w:hint="eastAsia" w:ascii="黑体" w:hAnsi="黑体" w:eastAsia="黑体"/>
      <w:color w:val="000000"/>
      <w:sz w:val="30"/>
      <w:szCs w:val="30"/>
      <w:u w:val="none"/>
    </w:rPr>
  </w:style>
  <w:style w:type="character" w:styleId="1362" w:customStyle="1">
    <w:name w:val="正文文本缩进 2 Char"/>
    <w:qFormat/>
    <w:rPr>
      <w:rFonts w:ascii="Times New Roman" w:hAnsi="Times New Roman" w:eastAsia="宋体" w:cs="Times New Roman"/>
      <w:szCs w:val="24"/>
    </w:rPr>
  </w:style>
  <w:style w:type="character" w:styleId="1363" w:customStyle="1">
    <w:name w:val="样式 正文缩进 + 首行缩进:  2 字符 Char"/>
    <w:link w:val="1364"/>
    <w:qFormat/>
    <w:rPr>
      <w:rFonts w:ascii="Times New Roman" w:hAnsi="Times New Roman" w:cs="宋体"/>
      <w:sz w:val="24"/>
    </w:rPr>
  </w:style>
  <w:style w:type="paragraph" w:styleId="1364" w:customStyle="1">
    <w:name w:val="样式 正文缩进 + 首行缩进:  2 字符"/>
    <w:basedOn w:val="919"/>
    <w:link w:val="1363"/>
    <w:qFormat/>
    <w:pPr>
      <w:ind w:firstLine="200"/>
      <w:jc w:val="both"/>
      <w:spacing w:line="360" w:lineRule="auto"/>
    </w:pPr>
    <w:rPr>
      <w:rFonts w:ascii="Times New Roman" w:hAnsi="Times New Roman" w:eastAsia="宋体" w:cs="宋体"/>
    </w:rPr>
  </w:style>
  <w:style w:type="character" w:styleId="1365" w:customStyle="1">
    <w:name w:val="s261"/>
    <w:qFormat/>
    <w:rPr>
      <w:rFonts w:hint="eastAsia" w:ascii="华文细黑" w:hAnsi="华文细黑" w:eastAsia="华文细黑"/>
      <w:color w:val="000000"/>
      <w:sz w:val="18"/>
      <w:szCs w:val="18"/>
      <w:u w:val="none"/>
    </w:rPr>
  </w:style>
  <w:style w:type="character" w:styleId="1366" w:customStyle="1">
    <w:name w:val="题注 Char"/>
    <w:qFormat/>
    <w:rPr>
      <w:rFonts w:ascii="Arial" w:hAnsi="Arial" w:eastAsia="黑体" w:cs="Arial"/>
    </w:rPr>
  </w:style>
  <w:style w:type="character" w:styleId="1367" w:customStyle="1">
    <w:name w:val="正文文本 3 字符1"/>
    <w:link w:val="926"/>
    <w:qFormat/>
    <w:rPr>
      <w:sz w:val="16"/>
      <w:szCs w:val="16"/>
    </w:rPr>
  </w:style>
  <w:style w:type="character" w:styleId="1368" w:customStyle="1">
    <w:name w:val="纯文本 Char1"/>
    <w:qFormat/>
    <w:rPr>
      <w:rFonts w:ascii="宋体" w:hAnsi="Courier New"/>
      <w:sz w:val="24"/>
    </w:rPr>
  </w:style>
  <w:style w:type="character" w:styleId="1369" w:customStyle="1">
    <w:name w:val="Fig Char"/>
    <w:link w:val="1370"/>
    <w:qFormat/>
    <w:rPr>
      <w:rFonts w:ascii="Arial" w:hAnsi="Arial" w:cs="Arial"/>
      <w:sz w:val="22"/>
      <w:szCs w:val="22"/>
    </w:rPr>
  </w:style>
  <w:style w:type="paragraph" w:styleId="1370" w:customStyle="1">
    <w:name w:val="Fig"/>
    <w:basedOn w:val="754"/>
    <w:link w:val="1369"/>
    <w:qFormat/>
    <w:pPr>
      <w:numPr>
        <w:numId w:val="11"/>
      </w:numPr>
      <w:jc w:val="center"/>
      <w:spacing w:after="120" w:line="360" w:lineRule="auto"/>
      <w:widowControl/>
    </w:pPr>
    <w:rPr>
      <w:rFonts w:cs="Arial"/>
      <w:sz w:val="22"/>
      <w:szCs w:val="22"/>
    </w:rPr>
  </w:style>
  <w:style w:type="character" w:styleId="1371" w:customStyle="1">
    <w:name w:val="规范正文 Char"/>
    <w:link w:val="1372"/>
    <w:qFormat/>
    <w:rPr>
      <w:sz w:val="24"/>
    </w:rPr>
  </w:style>
  <w:style w:type="paragraph" w:styleId="1372" w:customStyle="1">
    <w:name w:val="规范正文"/>
    <w:link w:val="1371"/>
    <w:qFormat/>
    <w:pPr>
      <w:ind w:firstLine="200"/>
      <w:spacing w:line="360" w:lineRule="auto"/>
    </w:pPr>
    <w:rPr>
      <w:rFonts w:ascii="Arial" w:hAnsi="Arial"/>
      <w:sz w:val="24"/>
    </w:rPr>
  </w:style>
  <w:style w:type="character" w:styleId="1373" w:customStyle="1">
    <w:name w:val="en2"/>
    <w:qFormat/>
    <w:rPr>
      <w:rFonts w:hint="default" w:ascii="Arial" w:hAnsi="Arial"/>
      <w:color w:val="666666"/>
      <w:sz w:val="18"/>
      <w:u w:val="none"/>
    </w:rPr>
  </w:style>
  <w:style w:type="character" w:styleId="1374" w:customStyle="1">
    <w:name w:val="s141"/>
    <w:qFormat/>
    <w:rPr>
      <w:rFonts w:hint="default" w:ascii="Arial" w:hAnsi="Arial" w:cs="Arial"/>
      <w:color w:val="000000"/>
      <w:sz w:val="20"/>
      <w:szCs w:val="20"/>
      <w:u w:val="none"/>
    </w:rPr>
  </w:style>
  <w:style w:type="character" w:styleId="1375" w:customStyle="1">
    <w:name w:val="sub1"/>
    <w:qFormat/>
    <w:rPr>
      <w:sz w:val="22"/>
      <w:szCs w:val="23"/>
    </w:rPr>
  </w:style>
  <w:style w:type="character" w:styleId="1376" w:customStyle="1">
    <w:name w:val="p91"/>
    <w:qFormat/>
    <w:rPr>
      <w:rFonts w:hint="eastAsia" w:ascii="宋体" w:hAnsi="宋体" w:eastAsia="宋体"/>
      <w:sz w:val="18"/>
      <w:szCs w:val="18"/>
    </w:rPr>
  </w:style>
  <w:style w:type="character" w:styleId="1377" w:customStyle="1">
    <w:name w:val="图片文字 Char"/>
    <w:link w:val="1378"/>
    <w:qFormat/>
    <w:rPr>
      <w:rFonts w:ascii="Times New Roman" w:hAnsi="Times New Roman"/>
      <w:lang w:val="zh-CN"/>
    </w:rPr>
  </w:style>
  <w:style w:type="paragraph" w:styleId="1378" w:customStyle="1">
    <w:name w:val="图片文字"/>
    <w:basedOn w:val="937"/>
    <w:link w:val="1377"/>
    <w:qFormat/>
    <w:pPr>
      <w:ind w:firstLine="0"/>
      <w:spacing w:line="240" w:lineRule="auto"/>
    </w:pPr>
    <w:rPr>
      <w:rFonts w:ascii="Times New Roman" w:hAnsi="Times New Roman"/>
      <w:sz w:val="21"/>
      <w:lang w:val="zh-CN"/>
    </w:rPr>
  </w:style>
  <w:style w:type="character" w:styleId="1379" w:customStyle="1">
    <w:name w:val="表格 Char Char"/>
    <w:link w:val="1380"/>
    <w:qFormat/>
    <w:rPr>
      <w:rFonts w:ascii="宋体" w:hAnsi="宋体"/>
    </w:rPr>
  </w:style>
  <w:style w:type="paragraph" w:styleId="1380" w:customStyle="1">
    <w:name w:val="表格"/>
    <w:basedOn w:val="754"/>
    <w:link w:val="1379"/>
    <w:qFormat/>
    <w:rPr>
      <w:rFonts w:ascii="宋体" w:hAnsi="宋体"/>
    </w:rPr>
  </w:style>
  <w:style w:type="character" w:styleId="1381" w:customStyle="1">
    <w:name w:val="正文文本 2 Char"/>
    <w:qFormat/>
    <w:rPr>
      <w:rFonts w:ascii="Arial" w:hAnsi="Arial" w:eastAsia="黑体"/>
      <w:b/>
      <w:bCs/>
      <w:color w:val="0000ff"/>
      <w:sz w:val="21"/>
      <w:szCs w:val="24"/>
    </w:rPr>
  </w:style>
  <w:style w:type="character" w:styleId="1382" w:customStyle="1">
    <w:name w:val="菜单命令"/>
    <w:qFormat/>
    <w:rPr>
      <w:rFonts w:ascii="Times New Roman" w:hAnsi="Times New Roman" w:eastAsia="宋体"/>
      <w:b/>
      <w:bCs/>
      <w:sz w:val="21"/>
      <w:szCs w:val="21"/>
      <w:lang w:val="en-US" w:eastAsia="zh-CN" w:bidi="ar-SA"/>
    </w:rPr>
  </w:style>
  <w:style w:type="character" w:styleId="1383" w:customStyle="1">
    <w:name w:val="apple-style-span"/>
    <w:basedOn w:val="764"/>
    <w:qFormat/>
  </w:style>
  <w:style w:type="character" w:styleId="1384" w:customStyle="1">
    <w:name w:val="！正文 Char"/>
    <w:link w:val="1385"/>
    <w:qFormat/>
    <w:rPr>
      <w:rFonts w:ascii="Times New Roman" w:hAnsi="Times New Roman"/>
      <w:sz w:val="24"/>
    </w:rPr>
  </w:style>
  <w:style w:type="paragraph" w:styleId="1385" w:customStyle="1">
    <w:name w:val="！正文"/>
    <w:link w:val="1384"/>
    <w:qFormat/>
    <w:pPr>
      <w:ind w:firstLine="480"/>
      <w:spacing w:line="360" w:lineRule="auto"/>
    </w:pPr>
    <w:rPr>
      <w:sz w:val="24"/>
    </w:rPr>
  </w:style>
  <w:style w:type="character" w:styleId="1386" w:customStyle="1">
    <w:name w:val="正文格式 Char"/>
    <w:link w:val="1387"/>
    <w:qFormat/>
    <w:rPr>
      <w:rFonts w:ascii="Times New Roman" w:hAnsi="Times New Roman"/>
      <w:sz w:val="24"/>
    </w:rPr>
  </w:style>
  <w:style w:type="paragraph" w:styleId="1387" w:customStyle="1">
    <w:name w:val="正文格式"/>
    <w:basedOn w:val="754"/>
    <w:link w:val="1386"/>
    <w:qFormat/>
    <w:pPr>
      <w:ind w:firstLine="482"/>
      <w:spacing w:line="480" w:lineRule="atLeast"/>
      <w:widowControl/>
    </w:pPr>
    <w:rPr>
      <w:rFonts w:ascii="Times New Roman" w:hAnsi="Times New Roman"/>
      <w:sz w:val="24"/>
    </w:rPr>
  </w:style>
  <w:style w:type="character" w:styleId="1388" w:customStyle="1">
    <w:name w:val="s291"/>
    <w:qFormat/>
    <w:rPr>
      <w:rFonts w:hint="default" w:ascii="Wingdings" w:hAnsi="Wingdings"/>
      <w:b/>
      <w:bCs/>
      <w:color w:val="000000"/>
      <w:sz w:val="21"/>
      <w:szCs w:val="21"/>
      <w:u w:val="none"/>
    </w:rPr>
  </w:style>
  <w:style w:type="character" w:styleId="1389" w:customStyle="1">
    <w:name w:val="fldtextrecip1"/>
    <w:qFormat/>
  </w:style>
  <w:style w:type="character" w:styleId="1390" w:customStyle="1">
    <w:name w:val="s231"/>
    <w:qFormat/>
    <w:rPr>
      <w:rFonts w:hint="eastAsia" w:ascii="宋体" w:hAnsi="宋体" w:eastAsia="宋体"/>
      <w:color w:val="000000"/>
      <w:sz w:val="21"/>
      <w:szCs w:val="21"/>
      <w:u w:val="none"/>
    </w:rPr>
  </w:style>
  <w:style w:type="character" w:styleId="1391" w:customStyle="1">
    <w:name w:val="style8"/>
    <w:qFormat/>
  </w:style>
  <w:style w:type="character" w:styleId="1392" w:customStyle="1">
    <w:name w:val="图 Char"/>
    <w:link w:val="1393"/>
    <w:qFormat/>
    <w:rPr>
      <w:rFonts w:ascii="Times New Roman" w:hAnsi="Times New Roman"/>
      <w:szCs w:val="24"/>
    </w:rPr>
  </w:style>
  <w:style w:type="paragraph" w:styleId="1393" w:customStyle="1">
    <w:name w:val="图"/>
    <w:basedOn w:val="754"/>
    <w:link w:val="1392"/>
    <w:qFormat/>
    <w:pPr>
      <w:jc w:val="center"/>
    </w:pPr>
    <w:rPr>
      <w:rFonts w:ascii="Times New Roman" w:hAnsi="Times New Roman"/>
      <w:szCs w:val="24"/>
    </w:rPr>
  </w:style>
  <w:style w:type="character" w:styleId="1394" w:customStyle="1">
    <w:name w:val="批注文字 Char"/>
    <w:qFormat/>
    <w:rPr>
      <w:rFonts w:ascii="Times New Roman" w:hAnsi="Times New Roman" w:eastAsia="宋体" w:cs="Times New Roman"/>
      <w:szCs w:val="24"/>
    </w:rPr>
  </w:style>
  <w:style w:type="character" w:styleId="1395" w:customStyle="1">
    <w:name w:val="标题 1 Char"/>
    <w:uiPriority w:val="9"/>
    <w:qFormat/>
    <w:rPr>
      <w:rFonts w:ascii="Times New Roman" w:hAnsi="Times New Roman"/>
      <w:b/>
      <w:bCs/>
      <w:sz w:val="36"/>
      <w:szCs w:val="44"/>
    </w:rPr>
  </w:style>
  <w:style w:type="character" w:styleId="1396" w:customStyle="1">
    <w:name w:val="hwyang Char"/>
    <w:link w:val="1397"/>
    <w:qFormat/>
    <w:rPr>
      <w:sz w:val="24"/>
    </w:rPr>
  </w:style>
  <w:style w:type="paragraph" w:styleId="1397" w:customStyle="1">
    <w:name w:val="hwyang"/>
    <w:basedOn w:val="754"/>
    <w:link w:val="1396"/>
    <w:qFormat/>
    <w:pPr>
      <w:ind w:firstLine="480"/>
      <w:spacing w:line="360" w:lineRule="auto"/>
    </w:pPr>
    <w:rPr>
      <w:sz w:val="24"/>
    </w:rPr>
  </w:style>
  <w:style w:type="character" w:styleId="1398" w:customStyle="1">
    <w:name w:val="标题 2 Char"/>
    <w:uiPriority w:val="9"/>
    <w:qFormat/>
    <w:rPr>
      <w:rFonts w:ascii="Cambria" w:hAnsi="Cambria" w:eastAsia="宋体" w:cs="Times New Roman"/>
      <w:b/>
      <w:bCs/>
      <w:sz w:val="32"/>
      <w:szCs w:val="32"/>
    </w:rPr>
  </w:style>
  <w:style w:type="character" w:styleId="1399" w:customStyle="1">
    <w:name w:val="点对点应答 Char Char"/>
    <w:link w:val="1400"/>
    <w:qFormat/>
    <w:rPr>
      <w:rFonts w:ascii="Verdana" w:hAnsi="Verdana" w:eastAsia="华文细黑"/>
      <w:i/>
      <w:color w:val="ff0000"/>
      <w:szCs w:val="21"/>
    </w:rPr>
  </w:style>
  <w:style w:type="paragraph" w:styleId="1400" w:customStyle="1">
    <w:name w:val="点对点应答 Char"/>
    <w:basedOn w:val="1298"/>
    <w:link w:val="1399"/>
    <w:qFormat/>
    <w:pPr>
      <w:ind w:firstLine="420"/>
      <w:jc w:val="both"/>
      <w:widowControl w:val="off"/>
    </w:pPr>
    <w:rPr>
      <w:i/>
      <w:color w:val="ff0000"/>
      <w:szCs w:val="21"/>
    </w:rPr>
  </w:style>
  <w:style w:type="character" w:styleId="1401" w:customStyle="1">
    <w:name w:val="MM Topic 1 Char"/>
    <w:link w:val="1402"/>
    <w:qFormat/>
    <w:rPr>
      <w:rFonts w:ascii="Calibri" w:hAnsi="Calibri"/>
      <w:b/>
      <w:bCs/>
      <w:sz w:val="44"/>
      <w:szCs w:val="44"/>
    </w:rPr>
  </w:style>
  <w:style w:type="paragraph" w:styleId="1402" w:customStyle="1">
    <w:name w:val="MM Topic 1"/>
    <w:basedOn w:val="755"/>
    <w:link w:val="1401"/>
    <w:qFormat/>
    <w:pPr>
      <w:jc w:val="left"/>
      <w:spacing w:line="578" w:lineRule="auto"/>
    </w:pPr>
    <w:rPr>
      <w:rFonts w:ascii="Calibri" w:hAnsi="Calibri" w:eastAsia="宋体"/>
      <w:bCs/>
      <w:szCs w:val="44"/>
    </w:rPr>
  </w:style>
  <w:style w:type="character" w:styleId="1403" w:customStyle="1">
    <w:name w:val="s91"/>
    <w:qFormat/>
    <w:rPr>
      <w:rFonts w:hint="eastAsia" w:ascii="黑体" w:hAnsi="黑体" w:eastAsia="黑体"/>
      <w:color w:val="000000"/>
      <w:sz w:val="32"/>
      <w:szCs w:val="32"/>
      <w:u w:val="none"/>
    </w:rPr>
  </w:style>
  <w:style w:type="character" w:styleId="1404" w:customStyle="1">
    <w:name w:val="MM Topic 3 Char"/>
    <w:link w:val="1405"/>
    <w:qFormat/>
    <w:rPr>
      <w:rFonts w:ascii="Calibri" w:hAnsi="Calibri"/>
      <w:b/>
      <w:bCs/>
      <w:sz w:val="32"/>
      <w:szCs w:val="32"/>
    </w:rPr>
  </w:style>
  <w:style w:type="paragraph" w:styleId="1405" w:customStyle="1">
    <w:name w:val="MM Topic 3"/>
    <w:basedOn w:val="757"/>
    <w:link w:val="1404"/>
    <w:qFormat/>
    <w:rPr>
      <w:rFonts w:ascii="Calibri" w:hAnsi="Calibri"/>
    </w:rPr>
  </w:style>
  <w:style w:type="character" w:styleId="1406" w:customStyle="1">
    <w:name w:val="方案正文 Char"/>
    <w:link w:val="1407"/>
    <w:qFormat/>
    <w:rPr>
      <w:rFonts w:cs="宋体"/>
      <w:sz w:val="24"/>
      <w:szCs w:val="21"/>
    </w:rPr>
  </w:style>
  <w:style w:type="paragraph" w:styleId="1407" w:customStyle="1">
    <w:name w:val="方案正文"/>
    <w:basedOn w:val="754"/>
    <w:link w:val="1406"/>
    <w:qFormat/>
    <w:pPr>
      <w:ind w:firstLine="359"/>
      <w:jc w:val="left"/>
      <w:spacing w:before="156" w:line="360" w:lineRule="auto"/>
    </w:pPr>
    <w:rPr>
      <w:rFonts w:cs="宋体"/>
      <w:sz w:val="24"/>
      <w:szCs w:val="21"/>
    </w:rPr>
  </w:style>
  <w:style w:type="character" w:styleId="1408" w:customStyle="1">
    <w:name w:val="正文文本缩进 Char"/>
    <w:uiPriority w:val="99"/>
    <w:qFormat/>
    <w:rPr>
      <w:rFonts w:ascii="Times New Roman" w:hAnsi="Times New Roman" w:eastAsia="宋体" w:cs="Times New Roman"/>
      <w:szCs w:val="20"/>
    </w:rPr>
  </w:style>
  <w:style w:type="character" w:styleId="1409" w:customStyle="1">
    <w:name w:val="s210"/>
    <w:qFormat/>
    <w:rPr>
      <w:rFonts w:hint="default" w:ascii="Arial" w:hAnsi="Arial" w:cs="Arial"/>
      <w:color w:val="ffffff"/>
      <w:sz w:val="21"/>
      <w:szCs w:val="21"/>
      <w:u w:val="none"/>
    </w:rPr>
  </w:style>
  <w:style w:type="character" w:styleId="1410" w:customStyle="1">
    <w:name w:val="纯文本 Char"/>
    <w:qFormat/>
    <w:rPr>
      <w:rFonts w:ascii="宋体" w:hAnsi="Courier New" w:eastAsia="宋体" w:cs="Courier New"/>
      <w:szCs w:val="21"/>
    </w:rPr>
  </w:style>
  <w:style w:type="character" w:styleId="1411" w:customStyle="1">
    <w:name w:val="正文 Char"/>
    <w:qFormat/>
    <w:rPr>
      <w:rFonts w:ascii="宋体" w:hAnsi="宋体" w:eastAsia="宋体"/>
      <w:b/>
      <w:sz w:val="24"/>
      <w:szCs w:val="24"/>
      <w:lang w:val="en-US" w:eastAsia="zh-CN" w:bidi="ar-SA"/>
    </w:rPr>
  </w:style>
  <w:style w:type="character" w:styleId="1412" w:customStyle="1">
    <w:name w:val="签名 字符"/>
    <w:basedOn w:val="764"/>
    <w:qFormat/>
  </w:style>
  <w:style w:type="character" w:styleId="1413" w:customStyle="1">
    <w:name w:val="称呼 字符"/>
    <w:basedOn w:val="764"/>
    <w:qFormat/>
  </w:style>
  <w:style w:type="character" w:styleId="1414" w:customStyle="1">
    <w:name w:val="正文文本 3 字符"/>
    <w:basedOn w:val="764"/>
    <w:qFormat/>
    <w:rPr>
      <w:sz w:val="16"/>
      <w:szCs w:val="16"/>
    </w:rPr>
  </w:style>
  <w:style w:type="paragraph" w:styleId="1415" w:customStyle="1">
    <w:name w:val="Style4"/>
    <w:basedOn w:val="754"/>
    <w:qFormat/>
    <w:pPr>
      <w:ind w:firstLine="200"/>
      <w:spacing w:before="50" w:after="50" w:line="276" w:lineRule="auto"/>
    </w:pPr>
    <w:rPr>
      <w:sz w:val="24"/>
      <w:szCs w:val="24"/>
      <w:lang w:eastAsia="ko-KR"/>
    </w:rPr>
  </w:style>
  <w:style w:type="paragraph" w:styleId="1416" w:customStyle="1">
    <w:name w:val="MM Topic 4"/>
    <w:basedOn w:val="758"/>
    <w:qFormat/>
    <w:pPr>
      <w:ind w:left="0" w:firstLine="0"/>
      <w:spacing w:before="280" w:after="290" w:line="376" w:lineRule="auto"/>
    </w:pPr>
    <w:rPr>
      <w:rFonts w:ascii="Cambria" w:hAnsi="Cambria" w:eastAsia="宋体"/>
      <w:sz w:val="28"/>
      <w:szCs w:val="28"/>
      <w:lang w:val="zh-CN"/>
    </w:rPr>
  </w:style>
  <w:style w:type="paragraph" w:styleId="1417" w:customStyle="1">
    <w:name w:val="MM Topic 5"/>
    <w:basedOn w:val="759"/>
    <w:qFormat/>
    <w:rPr>
      <w:rFonts w:ascii="Calibri" w:hAnsi="Calibri"/>
      <w:lang w:val="zh-CN"/>
    </w:rPr>
  </w:style>
  <w:style w:type="paragraph" w:styleId="1418" w:customStyle="1">
    <w:name w:val="图注"/>
    <w:basedOn w:val="754"/>
    <w:next w:val="754"/>
    <w:qFormat/>
    <w:pPr>
      <w:ind w:left="360" w:firstLine="397"/>
      <w:jc w:val="center"/>
      <w:spacing w:line="360" w:lineRule="auto"/>
      <w:tabs>
        <w:tab w:val="left" w:pos="360" w:leader="none"/>
      </w:tabs>
      <w:outlineLvl w:val="5"/>
    </w:pPr>
    <w:rPr>
      <w:rFonts w:ascii="宋体" w:hAnsi="宋体"/>
      <w:sz w:val="24"/>
      <w:szCs w:val="21"/>
    </w:rPr>
  </w:style>
  <w:style w:type="paragraph" w:styleId="1419" w:customStyle="1">
    <w:name w:val="首行缩进:  0.74 厘米 行距: 多倍行距 1.3 字行"/>
    <w:basedOn w:val="754"/>
    <w:qFormat/>
    <w:pPr>
      <w:ind w:firstLine="420"/>
      <w:spacing w:line="312" w:lineRule="auto"/>
    </w:pPr>
    <w:rPr>
      <w:rFonts w:ascii="Times New Roman" w:hAnsi="Times New Roman" w:cs="宋体"/>
      <w:sz w:val="24"/>
    </w:rPr>
  </w:style>
  <w:style w:type="paragraph" w:styleId="1420" w:customStyle="1">
    <w:name w:val="样式2"/>
    <w:basedOn w:val="754"/>
    <w:qFormat/>
    <w:pPr>
      <w:ind w:left="420"/>
      <w:spacing w:line="360" w:lineRule="auto"/>
    </w:pPr>
    <w:rPr>
      <w:rFonts w:ascii="宋体" w:hAnsi="宋体"/>
      <w:b/>
      <w:bCs/>
      <w:color w:val="000000"/>
      <w:sz w:val="24"/>
      <w:szCs w:val="24"/>
    </w:rPr>
  </w:style>
  <w:style w:type="paragraph" w:styleId="1421" w:customStyle="1">
    <w:name w:val="括号列表"/>
    <w:basedOn w:val="754"/>
    <w:qFormat/>
    <w:pPr>
      <w:ind w:left="900" w:hanging="420"/>
      <w:spacing w:after="40" w:line="400" w:lineRule="exact"/>
      <w:tabs>
        <w:tab w:val="left" w:pos="900" w:leader="none"/>
      </w:tabs>
    </w:pPr>
    <w:rPr>
      <w:rFonts w:ascii="Times New Roman" w:hAnsi="Times New Roman"/>
      <w:sz w:val="24"/>
    </w:rPr>
  </w:style>
  <w:style w:type="paragraph" w:styleId="1422" w:customStyle="1">
    <w:name w:val="图标"/>
    <w:basedOn w:val="754"/>
    <w:next w:val="754"/>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23" w:customStyle="1">
    <w:name w:val="bullet"/>
    <w:basedOn w:val="754"/>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424" w:customStyle="1">
    <w:name w:val="xl22"/>
    <w:basedOn w:val="754"/>
    <w:qFormat/>
    <w:pPr>
      <w:jc w:val="left"/>
      <w:spacing w:before="100" w:beforeAutospacing="1" w:after="100" w:afterAutospacing="1" w:line="360" w:lineRule="auto"/>
      <w:widowControl/>
    </w:pPr>
    <w:rPr>
      <w:rFonts w:ascii="Arial Unicode MS" w:hAnsi="Arial Unicode MS"/>
      <w:sz w:val="18"/>
      <w:szCs w:val="18"/>
    </w:rPr>
  </w:style>
  <w:style w:type="paragraph" w:styleId="1425" w:customStyle="1">
    <w:name w:val="xl23"/>
    <w:basedOn w:val="754"/>
    <w:qFormat/>
    <w:pPr>
      <w:jc w:val="left"/>
      <w:spacing w:before="100" w:beforeAutospacing="1" w:after="100" w:afterAutospacing="1" w:line="360" w:lineRule="auto"/>
      <w:widowControl/>
    </w:pPr>
    <w:rPr>
      <w:rFonts w:ascii="Arial Unicode MS" w:hAnsi="Arial Unicode MS"/>
      <w:sz w:val="18"/>
      <w:szCs w:val="18"/>
    </w:rPr>
  </w:style>
  <w:style w:type="paragraph" w:styleId="1426" w:customStyle="1">
    <w:name w:val="样式 正文缩进正文（首行缩进两字）四号 + 小四 首行缩进:  2 字符 行距: 1.5 倍行距"/>
    <w:basedOn w:val="919"/>
    <w:qFormat/>
    <w:pPr>
      <w:ind w:firstLine="0"/>
      <w:jc w:val="both"/>
      <w:spacing w:line="360" w:lineRule="auto"/>
    </w:pPr>
    <w:rPr>
      <w:rFonts w:eastAsia="宋体"/>
      <w:szCs w:val="24"/>
      <w:lang w:val="zh-CN"/>
    </w:rPr>
  </w:style>
  <w:style w:type="paragraph" w:styleId="1427" w:customStyle="1">
    <w:name w:val="样式1 + 左侧:  0.67 字符 + 左侧:  0.67 字符 + 左侧:  0.67 字符"/>
    <w:basedOn w:val="754"/>
    <w:qFormat/>
    <w:pPr>
      <w:ind w:left="141" w:firstLine="566"/>
      <w:spacing w:line="360" w:lineRule="auto"/>
    </w:pPr>
    <w:rPr>
      <w:rFonts w:ascii="宋体" w:hAnsi="宋体" w:cs="宋体"/>
      <w:sz w:val="24"/>
    </w:rPr>
  </w:style>
  <w:style w:type="paragraph" w:styleId="1428" w:customStyle="1">
    <w:name w:val="Plain Text1"/>
    <w:basedOn w:val="754"/>
    <w:qFormat/>
    <w:rPr>
      <w:rFonts w:ascii="宋体" w:hAnsi="Times New Roman"/>
      <w:sz w:val="24"/>
    </w:rPr>
  </w:style>
  <w:style w:type="paragraph" w:styleId="1429" w:customStyle="1">
    <w:name w:val="样式 标题 4h4Sub-sub-headerl4H4Level 2 - ah4 sub sub headingL..."/>
    <w:basedOn w:val="758"/>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lang w:val="zh-CN"/>
    </w:rPr>
  </w:style>
  <w:style w:type="paragraph" w:styleId="1430" w:customStyle="1">
    <w:name w:val="Style Style 宋体 First line:  0.75 cm Line spacing:  1.5 lines + Firs..."/>
    <w:basedOn w:val="1431"/>
    <w:qFormat/>
    <w:pPr>
      <w:ind w:left="2034" w:hanging="283"/>
      <w:tabs>
        <w:tab w:val="left" w:pos="2034" w:leader="none"/>
      </w:tabs>
    </w:pPr>
  </w:style>
  <w:style w:type="paragraph" w:styleId="1431" w:customStyle="1">
    <w:name w:val="Style 宋体 First line:  0.75 cm Line spacing:  1.5 lines"/>
    <w:basedOn w:val="754"/>
    <w:qFormat/>
    <w:pPr>
      <w:ind w:firstLine="425"/>
      <w:jc w:val="left"/>
      <w:spacing w:before="120" w:after="120" w:line="360" w:lineRule="auto"/>
      <w:widowControl/>
    </w:pPr>
    <w:rPr>
      <w:rFonts w:ascii="宋体" w:hAnsi="宋体" w:cs="宋体"/>
      <w:sz w:val="22"/>
      <w:szCs w:val="22"/>
      <w:lang w:eastAsia="en-US"/>
    </w:rPr>
  </w:style>
  <w:style w:type="paragraph" w:styleId="1432" w:customStyle="1">
    <w:name w:val="Char Char Char Char Char"/>
    <w:basedOn w:val="754"/>
    <w:qFormat/>
    <w:pPr>
      <w:jc w:val="left"/>
      <w:spacing w:after="160" w:line="240" w:lineRule="exact"/>
      <w:widowControl/>
    </w:pPr>
    <w:rPr>
      <w:rFonts w:ascii="Tahoma" w:hAnsi="Tahoma" w:cs="Tahoma"/>
      <w:sz w:val="20"/>
      <w:lang w:eastAsia="en-US"/>
    </w:rPr>
  </w:style>
  <w:style w:type="paragraph" w:styleId="1433" w:customStyle="1">
    <w:name w:val="Char Char Char Char Char Char Char Char Char Char Char Char Char Char Char Char1"/>
    <w:basedOn w:val="754"/>
    <w:qFormat/>
    <w:pPr>
      <w:tabs>
        <w:tab w:val="left" w:pos="360" w:leader="none"/>
      </w:tabs>
    </w:pPr>
    <w:rPr>
      <w:rFonts w:ascii="Times New Roman" w:hAnsi="Times New Roman"/>
    </w:rPr>
  </w:style>
  <w:style w:type="paragraph" w:styleId="1434" w:customStyle="1">
    <w:name w:val="默认段落字体 Para Char Char Char Char Char Char Char Char Char Char"/>
    <w:basedOn w:val="923"/>
    <w:qFormat/>
    <w:rPr>
      <w:rFonts w:ascii="Tahoma" w:hAnsi="Tahoma"/>
      <w:sz w:val="20"/>
      <w:szCs w:val="24"/>
      <w:lang w:val="zh-CN"/>
    </w:rPr>
  </w:style>
  <w:style w:type="paragraph" w:styleId="1435" w:customStyle="1">
    <w:name w:val="Char Char Char Char1"/>
    <w:basedOn w:val="754"/>
    <w:qFormat/>
    <w:pPr>
      <w:jc w:val="left"/>
      <w:spacing w:after="160" w:line="240" w:lineRule="exact"/>
      <w:widowControl/>
    </w:pPr>
    <w:rPr>
      <w:rFonts w:eastAsia="Times New Roman" w:cs="Verdana"/>
      <w:b/>
      <w:sz w:val="24"/>
      <w:lang w:eastAsia="en-US"/>
    </w:rPr>
  </w:style>
  <w:style w:type="paragraph" w:styleId="1436" w:customStyle="1">
    <w:name w:val="1 Char Char Char Char"/>
    <w:basedOn w:val="754"/>
    <w:qFormat/>
    <w:pPr>
      <w:spacing w:before="100" w:beforeAutospacing="1" w:after="100" w:afterAutospacing="1"/>
    </w:pPr>
    <w:rPr>
      <w:rFonts w:ascii="Tahoma" w:hAnsi="Tahoma"/>
      <w:sz w:val="24"/>
    </w:rPr>
  </w:style>
  <w:style w:type="paragraph" w:styleId="1437" w:customStyle="1">
    <w:name w:val="中文正文"/>
    <w:basedOn w:val="754"/>
    <w:qFormat/>
    <w:pPr>
      <w:spacing w:line="360" w:lineRule="auto"/>
    </w:pPr>
    <w:rPr>
      <w:rFonts w:ascii="宋体" w:hAnsi="宋体"/>
      <w:sz w:val="28"/>
      <w:szCs w:val="24"/>
    </w:rPr>
  </w:style>
  <w:style w:type="paragraph" w:styleId="1438" w:customStyle="1">
    <w:name w:val="命令"/>
    <w:basedOn w:val="754"/>
    <w:qFormat/>
    <w:pPr>
      <w:jc w:val="left"/>
      <w:spacing w:line="240" w:lineRule="exact"/>
    </w:pPr>
    <w:rPr>
      <w:color w:val="ffffff"/>
      <w:sz w:val="20"/>
      <w:szCs w:val="24"/>
    </w:rPr>
  </w:style>
  <w:style w:type="paragraph" w:styleId="1439" w:customStyle="1">
    <w:name w:val="文档_正文"/>
    <w:basedOn w:val="754"/>
    <w:qFormat/>
    <w:pPr>
      <w:ind w:firstLine="200"/>
      <w:jc w:val="left"/>
      <w:widowControl/>
    </w:pPr>
    <w:rPr>
      <w:rFonts w:ascii="Times New Roman" w:hAnsi="Times New Roman"/>
    </w:rPr>
  </w:style>
  <w:style w:type="paragraph" w:styleId="1440" w:customStyle="1">
    <w:name w:val="样式4"/>
    <w:basedOn w:val="754"/>
    <w:qFormat/>
    <w:pPr>
      <w:spacing w:line="360" w:lineRule="auto"/>
    </w:pPr>
    <w:rPr>
      <w:rFonts w:eastAsia="黑体"/>
      <w:b/>
      <w:sz w:val="24"/>
      <w:szCs w:val="24"/>
    </w:rPr>
  </w:style>
  <w:style w:type="paragraph" w:styleId="1441" w:customStyle="1">
    <w:name w:val="封面标题"/>
    <w:basedOn w:val="754"/>
    <w:qFormat/>
    <w:pPr>
      <w:jc w:val="center"/>
      <w:spacing w:line="360" w:lineRule="auto"/>
    </w:pPr>
    <w:rPr>
      <w:rFonts w:ascii="Times New Roman" w:hAnsi="Times New Roman" w:eastAsia="黑体"/>
      <w:bCs/>
      <w:sz w:val="24"/>
      <w:szCs w:val="24"/>
    </w:rPr>
  </w:style>
  <w:style w:type="paragraph" w:styleId="1442" w:customStyle="1">
    <w:name w:val="标题3-tn"/>
    <w:basedOn w:val="754"/>
    <w:qFormat/>
    <w:pPr>
      <w:ind w:firstLine="480"/>
      <w:spacing w:line="360" w:lineRule="auto"/>
      <w:tabs>
        <w:tab w:val="left" w:pos="360" w:leader="none"/>
        <w:tab w:val="left" w:pos="5775" w:leader="none"/>
      </w:tabs>
    </w:pPr>
    <w:rPr>
      <w:rFonts w:ascii="宋体" w:hAnsi="宋体"/>
      <w:b/>
      <w:sz w:val="32"/>
      <w:szCs w:val="24"/>
    </w:rPr>
  </w:style>
  <w:style w:type="paragraph" w:styleId="1443" w:customStyle="1">
    <w:name w:val="段落"/>
    <w:basedOn w:val="754"/>
    <w:qFormat/>
    <w:pPr>
      <w:ind w:firstLine="567"/>
      <w:spacing w:before="120" w:after="120" w:line="0" w:lineRule="atLeast"/>
    </w:pPr>
    <w:rPr>
      <w:rFonts w:ascii="Times New Roman" w:hAnsi="Times New Roman" w:eastAsia="黑体"/>
      <w:sz w:val="28"/>
    </w:rPr>
  </w:style>
  <w:style w:type="paragraph" w:styleId="1444" w:customStyle="1">
    <w:name w:val="封面标注"/>
    <w:basedOn w:val="754"/>
    <w:next w:val="754"/>
    <w:qFormat/>
    <w:pPr>
      <w:ind w:firstLine="2600"/>
      <w:spacing w:line="360" w:lineRule="auto"/>
    </w:pPr>
    <w:rPr>
      <w:rFonts w:ascii="Times New Roman" w:hAnsi="Times New Roman" w:eastAsia="黑体"/>
      <w:b/>
      <w:sz w:val="24"/>
      <w:szCs w:val="24"/>
    </w:rPr>
  </w:style>
  <w:style w:type="paragraph" w:styleId="1445" w:customStyle="1">
    <w:name w:val="s1"/>
    <w:basedOn w:val="754"/>
    <w:qFormat/>
    <w:pPr>
      <w:jc w:val="left"/>
      <w:widowControl/>
    </w:pPr>
    <w:rPr>
      <w:rFonts w:ascii="宋体" w:hAnsi="宋体" w:cs="宋体"/>
      <w:color w:val="ffffff"/>
      <w:szCs w:val="21"/>
    </w:rPr>
  </w:style>
  <w:style w:type="paragraph" w:styleId="1446" w:customStyle="1">
    <w:name w:val="样式 样式 样式 正文文本缩进 2 + 宋体 首行缩进:  0.74 厘米 行距: 单倍行距 + 左侧:  2 字符 首行缩进:..."/>
    <w:basedOn w:val="754"/>
    <w:qFormat/>
    <w:pPr>
      <w:numPr>
        <w:numId w:val="2"/>
      </w:numPr>
      <w:ind w:left="200" w:firstLine="0"/>
      <w:spacing w:after="120"/>
    </w:pPr>
    <w:rPr>
      <w:rFonts w:ascii="宋体" w:hAnsi="Times New Roman" w:cs="宋体"/>
      <w:sz w:val="24"/>
    </w:rPr>
  </w:style>
  <w:style w:type="paragraph" w:styleId="1447" w:customStyle="1">
    <w:name w:val="华诚公司标题"/>
    <w:basedOn w:val="754"/>
    <w:qFormat/>
    <w:pPr>
      <w:jc w:val="center"/>
      <w:spacing w:line="400" w:lineRule="atLeast"/>
    </w:pPr>
    <w:rPr>
      <w:rFonts w:ascii="宋体" w:hAnsi="宋体" w:eastAsia="黑体"/>
      <w:bCs/>
      <w:sz w:val="30"/>
      <w:szCs w:val="30"/>
    </w:rPr>
  </w:style>
  <w:style w:type="paragraph" w:styleId="1448" w:customStyle="1">
    <w:name w:val="正文-宋体-1.5 倍行距-首行缩进2字符"/>
    <w:basedOn w:val="754"/>
    <w:qFormat/>
    <w:pPr>
      <w:ind w:firstLine="420"/>
      <w:spacing w:line="360" w:lineRule="auto"/>
    </w:pPr>
    <w:rPr>
      <w:rFonts w:ascii="宋体" w:hAnsi="宋体" w:cs="宋体"/>
      <w:sz w:val="24"/>
    </w:rPr>
  </w:style>
  <w:style w:type="paragraph" w:styleId="1449" w:customStyle="1">
    <w:name w:val="普通段落"/>
    <w:qFormat/>
    <w:pPr>
      <w:ind w:firstLine="480"/>
      <w:jc w:val="both"/>
      <w:spacing w:line="360" w:lineRule="auto"/>
      <w:widowControl w:val="off"/>
    </w:pPr>
    <w:rPr>
      <w:sz w:val="24"/>
    </w:rPr>
  </w:style>
  <w:style w:type="paragraph" w:styleId="1450" w:customStyle="1">
    <w:name w:val="正文文档"/>
    <w:basedOn w:val="754"/>
    <w:qFormat/>
    <w:pPr>
      <w:ind w:left="178" w:right="210" w:firstLine="540"/>
      <w:spacing w:line="360" w:lineRule="auto"/>
    </w:pPr>
    <w:rPr>
      <w:rFonts w:ascii="宋体" w:hAnsi="宋体"/>
      <w:sz w:val="24"/>
      <w:szCs w:val="24"/>
    </w:rPr>
  </w:style>
  <w:style w:type="paragraph" w:styleId="1451" w:customStyle="1">
    <w:name w:val="样式 首行缩进:  2 字符 段前: 0.5 行 段后: 0.5 行"/>
    <w:basedOn w:val="754"/>
    <w:qFormat/>
    <w:pPr>
      <w:ind w:firstLine="420"/>
      <w:jc w:val="left"/>
    </w:pPr>
    <w:rPr>
      <w:rFonts w:ascii="Times New Roman" w:hAnsi="Times New Roman" w:cs="宋体"/>
      <w:sz w:val="24"/>
      <w:szCs w:val="24"/>
    </w:rPr>
  </w:style>
  <w:style w:type="paragraph" w:styleId="1452" w:customStyle="1">
    <w:name w:val="文档大标题"/>
    <w:qFormat/>
    <w:pPr>
      <w:jc w:val="center"/>
    </w:pPr>
    <w:rPr>
      <w:rFonts w:ascii="Arial" w:hAnsi="Arial" w:eastAsia="黑体"/>
      <w:sz w:val="72"/>
    </w:rPr>
  </w:style>
  <w:style w:type="paragraph" w:styleId="1453" w:customStyle="1">
    <w:name w:val="样式3"/>
    <w:basedOn w:val="937"/>
    <w:qFormat/>
    <w:pPr>
      <w:ind w:left="840" w:firstLine="0"/>
      <w:jc w:val="left"/>
    </w:pPr>
    <w:rPr>
      <w:color w:val="000000"/>
      <w:sz w:val="20"/>
      <w:lang w:val="zh-CN"/>
    </w:rPr>
  </w:style>
  <w:style w:type="paragraph" w:styleId="1454" w:customStyle="1">
    <w:name w:val="line1"/>
    <w:basedOn w:val="957"/>
    <w:next w:val="754"/>
    <w:qFormat/>
    <w:pPr>
      <w:jc w:val="right"/>
      <w:spacing w:after="0"/>
      <w:widowControl/>
      <w:pBdr>
        <w:top w:val="single" w:color="auto" w:sz="36" w:space="1"/>
      </w:pBdr>
      <w:outlineLvl w:val="9"/>
    </w:pPr>
    <w:rPr>
      <w:rFonts w:ascii="Arial" w:hAnsi="Arial"/>
      <w:bCs w:val="0"/>
      <w:sz w:val="40"/>
      <w:szCs w:val="20"/>
      <w:lang w:val="zh-CN"/>
    </w:rPr>
  </w:style>
  <w:style w:type="paragraph" w:styleId="1455" w:customStyle="1">
    <w:name w:val="招标编号"/>
    <w:qFormat/>
    <w:pPr>
      <w:jc w:val="center"/>
    </w:pPr>
    <w:rPr>
      <w:rFonts w:ascii="Arial" w:hAnsi="Arial" w:eastAsia="黑体"/>
      <w:sz w:val="24"/>
    </w:rPr>
  </w:style>
  <w:style w:type="paragraph" w:styleId="1456" w:customStyle="1">
    <w:name w:val="无间隔1"/>
    <w:basedOn w:val="754"/>
    <w:qFormat/>
    <w:pPr>
      <w:jc w:val="left"/>
      <w:spacing w:line="360" w:lineRule="auto"/>
      <w:widowControl/>
    </w:pPr>
    <w:rPr>
      <w:rFonts w:ascii="Calibri" w:hAnsi="Calibri"/>
      <w:sz w:val="22"/>
      <w:szCs w:val="22"/>
      <w:lang w:eastAsia="en-US" w:bidi="en-US"/>
    </w:rPr>
  </w:style>
  <w:style w:type="paragraph" w:styleId="1457" w:customStyle="1">
    <w:name w:val="列表符号项目级别1"/>
    <w:basedOn w:val="754"/>
    <w:qFormat/>
    <w:pPr>
      <w:numPr>
        <w:numId w:val="12"/>
      </w:numPr>
    </w:pPr>
    <w:rPr>
      <w:rFonts w:ascii="Times New Roman" w:hAnsi="Times New Roman" w:eastAsia="仿宋_GB2312"/>
      <w:sz w:val="28"/>
      <w:szCs w:val="24"/>
    </w:rPr>
  </w:style>
  <w:style w:type="paragraph" w:styleId="1458" w:customStyle="1">
    <w:name w:val="Char Char Char Char Char Char Char Char1"/>
    <w:basedOn w:val="754"/>
    <w:qFormat/>
    <w:pPr>
      <w:jc w:val="left"/>
      <w:spacing w:after="160" w:line="240" w:lineRule="exact"/>
      <w:widowControl/>
    </w:pPr>
    <w:rPr>
      <w:rFonts w:ascii="Verdana" w:hAnsi="Verdana"/>
      <w:sz w:val="20"/>
      <w:lang w:eastAsia="en-US"/>
    </w:rPr>
  </w:style>
  <w:style w:type="paragraph" w:styleId="1459" w:customStyle="1">
    <w:name w:val="07415timesnewroman"/>
    <w:basedOn w:val="754"/>
    <w:qFormat/>
    <w:pPr>
      <w:jc w:val="left"/>
      <w:spacing w:before="100" w:beforeAutospacing="1" w:after="100" w:afterAutospacing="1"/>
      <w:widowControl/>
    </w:pPr>
    <w:rPr>
      <w:rFonts w:ascii="宋体" w:hAnsi="宋体" w:cs="宋体"/>
      <w:sz w:val="24"/>
      <w:szCs w:val="24"/>
    </w:rPr>
  </w:style>
  <w:style w:type="paragraph" w:styleId="1460" w:customStyle="1">
    <w:name w:val="段"/>
    <w:qFormat/>
    <w:pPr>
      <w:ind w:firstLine="200"/>
      <w:jc w:val="both"/>
    </w:pPr>
    <w:rPr>
      <w:rFonts w:ascii="宋体"/>
      <w:sz w:val="21"/>
    </w:rPr>
  </w:style>
  <w:style w:type="paragraph" w:styleId="1461" w:customStyle="1">
    <w:name w:val="Char Char Char Char Char Char Char Char Char Char Char Char Char Char Char Char"/>
    <w:basedOn w:val="754"/>
    <w:qFormat/>
    <w:pPr>
      <w:tabs>
        <w:tab w:val="left" w:pos="360" w:leader="none"/>
      </w:tabs>
    </w:pPr>
    <w:rPr>
      <w:rFonts w:ascii="Times New Roman" w:hAnsi="Times New Roman"/>
      <w:sz w:val="24"/>
      <w:szCs w:val="24"/>
    </w:rPr>
  </w:style>
  <w:style w:type="paragraph" w:styleId="1462" w:customStyle="1">
    <w:name w:val="Char Char2 Char Char Char Char"/>
    <w:basedOn w:val="754"/>
    <w:qFormat/>
    <w:pPr>
      <w:jc w:val="left"/>
      <w:spacing w:after="160" w:line="240" w:lineRule="exact"/>
      <w:widowControl/>
    </w:pPr>
    <w:rPr>
      <w:rFonts w:ascii="Verdana" w:hAnsi="Verdana"/>
      <w:sz w:val="24"/>
      <w:lang w:eastAsia="en-US"/>
    </w:rPr>
  </w:style>
  <w:style w:type="paragraph" w:styleId="1463" w:customStyle="1">
    <w:name w:val="CharChar Char Char Char Char"/>
    <w:basedOn w:val="754"/>
    <w:qFormat/>
    <w:pPr>
      <w:jc w:val="left"/>
      <w:spacing w:after="160" w:line="240" w:lineRule="exact"/>
      <w:widowControl/>
    </w:pPr>
    <w:rPr>
      <w:rFonts w:ascii="Verdana" w:hAnsi="Verdana"/>
      <w:sz w:val="24"/>
      <w:lang w:eastAsia="en-US"/>
    </w:rPr>
  </w:style>
  <w:style w:type="paragraph" w:styleId="1464" w:customStyle="1">
    <w:name w:val="正文样式2"/>
    <w:basedOn w:val="754"/>
    <w:qFormat/>
    <w:pPr>
      <w:ind w:firstLine="420"/>
      <w:spacing w:before="156" w:after="156" w:line="360" w:lineRule="auto"/>
    </w:pPr>
    <w:rPr>
      <w:rFonts w:ascii="Times New Roman" w:hAnsi="Times New Roman" w:eastAsia="楷体_GB2312"/>
      <w:sz w:val="24"/>
      <w:szCs w:val="24"/>
    </w:rPr>
  </w:style>
  <w:style w:type="paragraph" w:styleId="1465" w:customStyle="1">
    <w:name w:val="二级条标题"/>
    <w:basedOn w:val="1466"/>
    <w:next w:val="754"/>
    <w:qFormat/>
    <w:pPr>
      <w:numPr>
        <w:ilvl w:val="3"/>
      </w:numPr>
      <w:outlineLvl w:val="3"/>
    </w:pPr>
  </w:style>
  <w:style w:type="paragraph" w:styleId="1466" w:customStyle="1">
    <w:name w:val="一级条标题"/>
    <w:next w:val="754"/>
    <w:qFormat/>
    <w:pPr>
      <w:numPr>
        <w:ilvl w:val="2"/>
        <w:numId w:val="9"/>
      </w:numPr>
      <w:outlineLvl w:val="2"/>
    </w:pPr>
    <w:rPr>
      <w:rFonts w:eastAsia="黑体"/>
      <w:sz w:val="21"/>
    </w:rPr>
  </w:style>
  <w:style w:type="paragraph" w:styleId="1467" w:customStyle="1">
    <w:name w:val="Char Char2 Char Char Char Char Char Char Char Char"/>
    <w:basedOn w:val="754"/>
    <w:qFormat/>
    <w:pPr>
      <w:jc w:val="left"/>
      <w:spacing w:after="160" w:line="240" w:lineRule="exact"/>
      <w:widowControl/>
    </w:pPr>
    <w:rPr>
      <w:rFonts w:ascii="Verdana" w:hAnsi="Verdana"/>
      <w:sz w:val="24"/>
      <w:lang w:eastAsia="en-US"/>
    </w:rPr>
  </w:style>
  <w:style w:type="paragraph" w:styleId="1468" w:customStyle="1">
    <w:name w:val="样式 标题 3h3SectionInternal HeadSideHeadH33mHead 31.2.3.Le..."/>
    <w:basedOn w:val="757"/>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lang w:val="zh-CN"/>
    </w:rPr>
  </w:style>
  <w:style w:type="paragraph" w:styleId="1469" w:customStyle="1">
    <w:name w:val="Char Char2 Char Char Char Char Char Char"/>
    <w:basedOn w:val="754"/>
    <w:qFormat/>
    <w:pPr>
      <w:jc w:val="left"/>
      <w:spacing w:after="160" w:line="240" w:lineRule="exact"/>
      <w:widowControl/>
    </w:pPr>
    <w:rPr>
      <w:rFonts w:ascii="Verdana" w:hAnsi="Verdana"/>
      <w:sz w:val="24"/>
      <w:lang w:eastAsia="en-US"/>
    </w:rPr>
  </w:style>
  <w:style w:type="paragraph" w:styleId="1470" w:customStyle="1">
    <w:name w:val="段落缩进"/>
    <w:qFormat/>
    <w:pPr>
      <w:numPr>
        <w:numId w:val="13"/>
      </w:numPr>
      <w:ind w:left="0" w:firstLine="425"/>
      <w:spacing w:after="120" w:line="360" w:lineRule="auto"/>
    </w:pPr>
    <w:rPr>
      <w:sz w:val="24"/>
    </w:rPr>
  </w:style>
  <w:style w:type="paragraph" w:styleId="1471" w:customStyle="1">
    <w:name w:val="Char Char2 Char Char Char Char Char Char Char Char Char Char1"/>
    <w:basedOn w:val="754"/>
    <w:qFormat/>
    <w:pPr>
      <w:jc w:val="left"/>
      <w:spacing w:after="160" w:line="240" w:lineRule="exact"/>
      <w:widowControl/>
    </w:pPr>
    <w:rPr>
      <w:rFonts w:ascii="Verdana" w:hAnsi="Verdana"/>
      <w:sz w:val="24"/>
      <w:lang w:eastAsia="en-US"/>
    </w:rPr>
  </w:style>
  <w:style w:type="paragraph" w:styleId="1472" w:customStyle="1">
    <w:name w:val="Char2 Char Char Char"/>
    <w:basedOn w:val="754"/>
    <w:qFormat/>
    <w:rPr>
      <w:rFonts w:ascii="Tahoma" w:hAnsi="Tahoma"/>
      <w:sz w:val="24"/>
    </w:rPr>
  </w:style>
  <w:style w:type="paragraph" w:styleId="1473" w:customStyle="1">
    <w:name w:val="缺省文本"/>
    <w:basedOn w:val="754"/>
    <w:qFormat/>
    <w:pPr>
      <w:jc w:val="left"/>
      <w:spacing w:line="360" w:lineRule="auto"/>
    </w:pPr>
    <w:rPr>
      <w:rFonts w:ascii="Times New Roman" w:hAnsi="Times New Roman"/>
      <w:sz w:val="20"/>
      <w:szCs w:val="24"/>
    </w:rPr>
  </w:style>
  <w:style w:type="paragraph" w:styleId="1474" w:customStyle="1">
    <w:name w:val="样式 样式 标题 3h33rd level + 段前: 0.5 行 段后: 0.5 行 + 段前: 0.5 行 段后: 0.5..."/>
    <w:basedOn w:val="754"/>
    <w:qFormat/>
    <w:pPr>
      <w:jc w:val="left"/>
      <w:keepLines/>
      <w:keepNext/>
      <w:spacing w:line="360" w:lineRule="auto"/>
      <w:widowControl/>
      <w:tabs>
        <w:tab w:val="left" w:pos="420" w:leader="none"/>
      </w:tabs>
      <w:outlineLvl w:val="2"/>
    </w:pPr>
    <w:rPr>
      <w:rFonts w:cs="宋体"/>
      <w:b/>
      <w:bCs/>
      <w:sz w:val="30"/>
    </w:rPr>
  </w:style>
  <w:style w:type="paragraph" w:styleId="1475" w:customStyle="1">
    <w:name w:val="Char Char2 Char Char Char Char Char Char Char Char Char Char1 Char Char Char Char"/>
    <w:basedOn w:val="754"/>
    <w:qFormat/>
    <w:pPr>
      <w:jc w:val="left"/>
      <w:spacing w:after="160" w:line="240" w:lineRule="exact"/>
      <w:widowControl/>
    </w:pPr>
    <w:rPr>
      <w:rFonts w:ascii="Verdana" w:hAnsi="Verdana"/>
      <w:sz w:val="24"/>
      <w:lang w:eastAsia="en-US"/>
    </w:rPr>
  </w:style>
  <w:style w:type="paragraph" w:styleId="1476" w:customStyle="1">
    <w:name w:val="s13"/>
    <w:basedOn w:val="754"/>
    <w:qFormat/>
    <w:pPr>
      <w:jc w:val="left"/>
      <w:widowControl/>
    </w:pPr>
    <w:rPr>
      <w:rFonts w:ascii="黑体" w:hAnsi="黑体" w:eastAsia="黑体" w:cs="宋体"/>
      <w:color w:val="000000"/>
      <w:sz w:val="20"/>
    </w:rPr>
  </w:style>
  <w:style w:type="paragraph" w:styleId="1477" w:customStyle="1">
    <w:name w:val="签字"/>
    <w:basedOn w:val="754"/>
    <w:qFormat/>
    <w:pPr>
      <w:jc w:val="left"/>
      <w:spacing w:line="360" w:lineRule="auto"/>
    </w:pPr>
    <w:rPr>
      <w:rFonts w:ascii="宋体" w:hAnsi="宋体"/>
      <w:sz w:val="32"/>
      <w:szCs w:val="24"/>
    </w:rPr>
  </w:style>
  <w:style w:type="paragraph" w:styleId="1478" w:customStyle="1">
    <w:name w:val="版本控制"/>
    <w:basedOn w:val="754"/>
    <w:qFormat/>
    <w:pPr>
      <w:jc w:val="left"/>
    </w:pPr>
    <w:rPr>
      <w:rFonts w:ascii="Times New Roman" w:hAnsi="Times New Roman" w:eastAsia="黑体"/>
      <w:b/>
      <w:bCs/>
      <w:sz w:val="28"/>
      <w:szCs w:val="24"/>
    </w:rPr>
  </w:style>
  <w:style w:type="paragraph" w:styleId="1479" w:customStyle="1">
    <w:name w:val="带符号的正文标准格式-12"/>
    <w:basedOn w:val="1480"/>
    <w:qFormat/>
    <w:pPr>
      <w:numPr>
        <w:numId w:val="14"/>
      </w:numPr>
      <w:ind w:left="0" w:firstLine="431"/>
    </w:pPr>
  </w:style>
  <w:style w:type="paragraph" w:styleId="1480" w:customStyle="1">
    <w:name w:val="带符号的正文标准格式-11"/>
    <w:basedOn w:val="1298"/>
    <w:qFormat/>
    <w:pPr>
      <w:numPr>
        <w:numId w:val="15"/>
      </w:numPr>
      <w:ind w:firstLine="200"/>
      <w:jc w:val="both"/>
      <w:widowControl w:val="off"/>
      <w:tabs>
        <w:tab w:val="left" w:pos="360" w:leader="none"/>
      </w:tabs>
    </w:pPr>
  </w:style>
  <w:style w:type="paragraph" w:styleId="1481" w:customStyle="1">
    <w:name w:val="默认段落字体 Para"/>
    <w:basedOn w:val="754"/>
    <w:qFormat/>
    <w:pPr>
      <w:spacing w:line="360" w:lineRule="auto"/>
    </w:pPr>
    <w:rPr>
      <w:rFonts w:ascii="Times New Roman" w:hAnsi="Times New Roman"/>
      <w:sz w:val="24"/>
    </w:rPr>
  </w:style>
  <w:style w:type="paragraph" w:styleId="1482" w:customStyle="1">
    <w:name w:val="默认段落字体 Para Char"/>
    <w:basedOn w:val="754"/>
    <w:qFormat/>
    <w:rPr>
      <w:rFonts w:ascii="Tahoma" w:hAnsi="Tahoma"/>
      <w:sz w:val="24"/>
    </w:rPr>
  </w:style>
  <w:style w:type="paragraph" w:styleId="1483" w:customStyle="1">
    <w:name w:val="BT正文"/>
    <w:basedOn w:val="754"/>
    <w:qFormat/>
    <w:pPr>
      <w:ind w:firstLine="200"/>
      <w:spacing w:line="360" w:lineRule="auto"/>
    </w:pPr>
    <w:rPr>
      <w:rFonts w:ascii="Verdana" w:hAnsi="Verdana" w:cs="Verdana"/>
      <w:sz w:val="24"/>
      <w:szCs w:val="24"/>
    </w:rPr>
  </w:style>
  <w:style w:type="paragraph" w:styleId="1484" w:customStyle="1">
    <w:name w:val="参考文献"/>
    <w:basedOn w:val="754"/>
    <w:qFormat/>
    <w:pPr>
      <w:numPr>
        <w:numId w:val="16"/>
      </w:numPr>
      <w:ind w:left="0" w:firstLine="0"/>
      <w:spacing w:line="312" w:lineRule="atLeast"/>
      <w:tabs>
        <w:tab w:val="left" w:pos="360" w:leader="none"/>
      </w:tabs>
    </w:pPr>
    <w:rPr>
      <w:rFonts w:ascii="Times New Roman" w:hAnsi="Times New Roman"/>
    </w:rPr>
  </w:style>
  <w:style w:type="paragraph" w:styleId="1485" w:customStyle="1">
    <w:name w:val="Bullets"/>
    <w:basedOn w:val="754"/>
    <w:qFormat/>
    <w:pPr>
      <w:numPr>
        <w:numId w:val="17"/>
      </w:numPr>
      <w:spacing w:before="60" w:after="60"/>
      <w:widowControl/>
    </w:pPr>
    <w:rPr>
      <w:rFonts w:ascii="Times New Roman" w:hAnsi="Times New Roman"/>
      <w:sz w:val="24"/>
      <w:szCs w:val="24"/>
      <w:lang w:val="en-GB"/>
    </w:rPr>
  </w:style>
  <w:style w:type="paragraph" w:styleId="1486" w:customStyle="1">
    <w:name w:val="列表项目符号2"/>
    <w:basedOn w:val="754"/>
    <w:qFormat/>
    <w:pPr>
      <w:numPr>
        <w:numId w:val="18"/>
      </w:numPr>
      <w:spacing w:line="360" w:lineRule="auto"/>
    </w:pPr>
    <w:rPr>
      <w:rFonts w:ascii="Times New Roman" w:hAnsi="Times New Roman"/>
      <w:szCs w:val="21"/>
    </w:rPr>
  </w:style>
  <w:style w:type="paragraph" w:styleId="1487" w:customStyle="1">
    <w:name w:val="s14"/>
    <w:basedOn w:val="754"/>
    <w:qFormat/>
    <w:pPr>
      <w:jc w:val="left"/>
      <w:widowControl/>
    </w:pPr>
    <w:rPr>
      <w:rFonts w:cs="Arial"/>
      <w:color w:val="000000"/>
      <w:sz w:val="20"/>
    </w:rPr>
  </w:style>
  <w:style w:type="paragraph" w:styleId="1488" w:customStyle="1">
    <w:name w:val="Char Char1 Char Char Char Char Char Char1"/>
    <w:basedOn w:val="754"/>
    <w:qFormat/>
    <w:pPr>
      <w:jc w:val="left"/>
      <w:spacing w:after="160" w:line="240" w:lineRule="exact"/>
      <w:widowControl/>
    </w:pPr>
    <w:rPr>
      <w:rFonts w:ascii="Verdana" w:hAnsi="Verdana" w:eastAsia="仿宋_GB2312"/>
      <w:sz w:val="24"/>
      <w:lang w:eastAsia="en-US"/>
    </w:rPr>
  </w:style>
  <w:style w:type="paragraph" w:styleId="1489" w:customStyle="1">
    <w:name w:val="摘要"/>
    <w:next w:val="1321"/>
    <w:qFormat/>
    <w:pPr>
      <w:ind w:firstLine="425"/>
      <w:jc w:val="both"/>
      <w:spacing w:line="312" w:lineRule="atLeast"/>
      <w:widowControl w:val="off"/>
    </w:pPr>
    <w:rPr>
      <w:rFonts w:eastAsia="楷体_GB2312"/>
      <w:sz w:val="21"/>
    </w:rPr>
  </w:style>
  <w:style w:type="paragraph" w:styleId="1490" w:customStyle="1">
    <w:name w:val="Char1"/>
    <w:basedOn w:val="754"/>
    <w:qFormat/>
    <w:pPr>
      <w:jc w:val="left"/>
      <w:spacing w:after="160" w:line="240" w:lineRule="exact"/>
      <w:widowControl/>
    </w:pPr>
    <w:rPr>
      <w:rFonts w:ascii="Verdana" w:hAnsi="Verdana"/>
      <w:sz w:val="20"/>
      <w:lang w:eastAsia="en-US"/>
    </w:rPr>
  </w:style>
  <w:style w:type="paragraph" w:styleId="1491" w:customStyle="1">
    <w:name w:val="带编号的表格内容"/>
    <w:basedOn w:val="1298"/>
    <w:qFormat/>
    <w:pPr>
      <w:numPr>
        <w:numId w:val="19"/>
      </w:numPr>
      <w:ind w:firstLine="200"/>
      <w:jc w:val="both"/>
      <w:widowControl w:val="off"/>
      <w:tabs>
        <w:tab w:val="left" w:pos="360" w:leader="none"/>
      </w:tabs>
    </w:pPr>
  </w:style>
  <w:style w:type="paragraph" w:styleId="1492" w:customStyle="1">
    <w:name w:val="xyx"/>
    <w:basedOn w:val="754"/>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493" w:customStyle="1">
    <w:name w:val="作者"/>
    <w:next w:val="1489"/>
    <w:qFormat/>
    <w:pPr>
      <w:jc w:val="center"/>
      <w:spacing w:line="360" w:lineRule="auto"/>
      <w:widowControl w:val="off"/>
    </w:pPr>
    <w:rPr>
      <w:rFonts w:ascii="宋体" w:hAnsi="宋体"/>
      <w:b/>
      <w:sz w:val="36"/>
      <w:szCs w:val="36"/>
    </w:rPr>
  </w:style>
  <w:style w:type="paragraph" w:styleId="1494" w:customStyle="1">
    <w:name w:val="正文 + 两端对齐"/>
    <w:basedOn w:val="928"/>
    <w:qFormat/>
    <w:pPr>
      <w:ind w:left="0"/>
      <w:spacing w:line="300" w:lineRule="auto"/>
    </w:pPr>
    <w:rPr>
      <w:rFonts w:ascii="宋体" w:hAnsi="Times New Roman" w:eastAsia="宋体"/>
      <w:sz w:val="20"/>
      <w:lang w:val="zh-CN"/>
    </w:rPr>
  </w:style>
  <w:style w:type="paragraph" w:styleId="1495" w:customStyle="1">
    <w:name w:val="列举项目"/>
    <w:basedOn w:val="1070"/>
    <w:qFormat/>
    <w:pPr>
      <w:numPr>
        <w:numId w:val="20"/>
      </w:numPr>
      <w:ind w:left="420" w:firstLine="0"/>
      <w:jc w:val="left"/>
      <w:widowControl/>
      <w:tabs>
        <w:tab w:val="left" w:pos="360" w:leader="none"/>
        <w:tab w:val="clear" w:pos="420" w:leader="none"/>
      </w:tabs>
    </w:pPr>
    <w:rPr>
      <w:rFonts w:cs="宋体"/>
      <w:lang w:val="zh-CN"/>
    </w:rPr>
  </w:style>
  <w:style w:type="paragraph" w:styleId="1496" w:customStyle="1">
    <w:name w:val="a0"/>
    <w:basedOn w:val="754"/>
    <w:qFormat/>
    <w:pPr>
      <w:jc w:val="left"/>
      <w:spacing w:before="100" w:beforeAutospacing="1" w:after="100" w:afterAutospacing="1"/>
      <w:widowControl/>
    </w:pPr>
    <w:rPr>
      <w:rFonts w:ascii="宋体" w:hAnsi="宋体" w:cs="宋体"/>
      <w:sz w:val="24"/>
      <w:szCs w:val="24"/>
    </w:rPr>
  </w:style>
  <w:style w:type="paragraph" w:styleId="1497" w:customStyle="1">
    <w:name w:val="Date1"/>
    <w:basedOn w:val="754"/>
    <w:next w:val="754"/>
    <w:qFormat/>
    <w:pPr>
      <w:spacing w:line="312" w:lineRule="atLeast"/>
    </w:pPr>
    <w:rPr>
      <w:rFonts w:ascii="Times New Roman" w:hAnsi="Times New Roman"/>
      <w:sz w:val="24"/>
    </w:rPr>
  </w:style>
  <w:style w:type="paragraph" w:styleId="1498" w:customStyle="1">
    <w:name w:val="说明/目录"/>
    <w:basedOn w:val="754"/>
    <w:qFormat/>
    <w:pPr>
      <w:jc w:val="center"/>
      <w:pageBreakBefore/>
      <w:spacing w:line="300" w:lineRule="auto"/>
    </w:pPr>
    <w:rPr>
      <w:rFonts w:ascii="方正楷体简体" w:hAnsi="Times New Roman" w:eastAsia="方正楷体简体" w:cs="宋体"/>
      <w:b/>
      <w:sz w:val="36"/>
      <w:szCs w:val="36"/>
    </w:rPr>
  </w:style>
  <w:style w:type="paragraph" w:styleId="1499" w:customStyle="1">
    <w:name w:val="Char Char1 Char Char Char Char Char Char Char Char Char Char"/>
    <w:basedOn w:val="754"/>
    <w:qFormat/>
    <w:pPr>
      <w:ind w:right="-360"/>
      <w:jc w:val="left"/>
      <w:spacing w:before="120" w:after="160" w:line="360" w:lineRule="auto"/>
      <w:widowControl/>
    </w:pPr>
    <w:rPr>
      <w:szCs w:val="24"/>
      <w:lang w:eastAsia="en-US"/>
    </w:rPr>
  </w:style>
  <w:style w:type="paragraph" w:styleId="1500" w:customStyle="1">
    <w:name w:val="章标题"/>
    <w:next w:val="754"/>
    <w:qFormat/>
    <w:pPr>
      <w:numPr>
        <w:ilvl w:val="1"/>
        <w:numId w:val="9"/>
      </w:numPr>
      <w:jc w:val="both"/>
      <w:outlineLvl w:val="1"/>
    </w:pPr>
    <w:rPr>
      <w:rFonts w:ascii="黑体" w:eastAsia="黑体"/>
      <w:sz w:val="21"/>
    </w:rPr>
  </w:style>
  <w:style w:type="paragraph" w:styleId="1501" w:customStyle="1">
    <w:name w:val="样式 段落缩进2 小四 + 段前: 15.6 磅"/>
    <w:basedOn w:val="754"/>
    <w:qFormat/>
    <w:pPr>
      <w:ind w:firstLine="480"/>
      <w:spacing w:before="312" w:line="360" w:lineRule="auto"/>
    </w:pPr>
    <w:rPr>
      <w:rFonts w:ascii="宋体" w:hAnsi="宋体"/>
      <w:sz w:val="24"/>
    </w:rPr>
  </w:style>
  <w:style w:type="paragraph" w:styleId="1502" w:customStyle="1">
    <w:name w:val="Char Char Char Char Char Char1 Char1"/>
    <w:basedOn w:val="754"/>
    <w:next w:val="754"/>
    <w:qFormat/>
    <w:pPr>
      <w:jc w:val="left"/>
      <w:spacing w:after="160" w:line="240" w:lineRule="exact"/>
      <w:widowControl/>
    </w:pPr>
    <w:rPr>
      <w:rFonts w:ascii="Times New Roman" w:hAnsi="Times New Roman"/>
      <w:sz w:val="24"/>
      <w:lang w:val="sq-AL"/>
    </w:rPr>
  </w:style>
  <w:style w:type="paragraph" w:styleId="1503" w:customStyle="1">
    <w:name w:val="正文首行缩进3"/>
    <w:basedOn w:val="754"/>
    <w:next w:val="754"/>
    <w:qFormat/>
    <w:pPr>
      <w:ind w:firstLine="480"/>
      <w:spacing w:before="156" w:after="156" w:line="360" w:lineRule="auto"/>
      <w:widowControl/>
    </w:pPr>
    <w:rPr>
      <w:rFonts w:ascii="宋体"/>
      <w:bCs/>
      <w:sz w:val="24"/>
      <w:szCs w:val="21"/>
    </w:rPr>
  </w:style>
  <w:style w:type="paragraph" w:styleId="1504" w:customStyle="1">
    <w:name w:val="目次、标准名称标题"/>
    <w:basedOn w:val="754"/>
    <w:next w:val="754"/>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05" w:customStyle="1">
    <w:name w:val="s2"/>
    <w:basedOn w:val="754"/>
    <w:qFormat/>
    <w:pPr>
      <w:jc w:val="left"/>
      <w:widowControl/>
    </w:pPr>
    <w:rPr>
      <w:rFonts w:cs="Arial"/>
      <w:color w:val="ffffff"/>
      <w:szCs w:val="21"/>
    </w:rPr>
  </w:style>
  <w:style w:type="paragraph" w:styleId="1506" w:customStyle="1">
    <w:name w:val="样式 正文文本缩进 + 左  0 字符"/>
    <w:basedOn w:val="928"/>
    <w:qFormat/>
    <w:pPr>
      <w:ind w:left="0" w:firstLine="250"/>
      <w:spacing w:line="360" w:lineRule="auto"/>
    </w:pPr>
    <w:rPr>
      <w:rFonts w:ascii="Times New Roman" w:hAnsi="Times New Roman" w:eastAsia="宋体" w:cs="宋体"/>
      <w:sz w:val="20"/>
      <w:lang w:val="zh-CN"/>
    </w:rPr>
  </w:style>
  <w:style w:type="paragraph" w:styleId="1507" w:customStyle="1">
    <w:name w:val="带符号的正文标准格式-2"/>
    <w:basedOn w:val="754"/>
    <w:qFormat/>
    <w:pPr>
      <w:numPr>
        <w:ilvl w:val="1"/>
        <w:numId w:val="21"/>
      </w:numPr>
      <w:tabs>
        <w:tab w:val="left" w:pos="791" w:leader="none"/>
      </w:tabs>
    </w:pPr>
    <w:rPr>
      <w:rFonts w:ascii="Verdana" w:hAnsi="Verdana" w:eastAsia="华文细黑"/>
      <w:szCs w:val="24"/>
    </w:rPr>
  </w:style>
  <w:style w:type="paragraph" w:styleId="1508" w:customStyle="1">
    <w:name w:val="NEU-T2"/>
    <w:basedOn w:val="1343"/>
    <w:qFormat/>
  </w:style>
  <w:style w:type="paragraph" w:styleId="1509" w:customStyle="1">
    <w:name w:val="实施日期"/>
    <w:basedOn w:val="754"/>
    <w:qFormat/>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510" w:customStyle="1">
    <w:name w:val="MM Topic 6"/>
    <w:basedOn w:val="760"/>
    <w:qFormat/>
    <w:rPr>
      <w:rFonts w:ascii="Arial" w:hAnsi="Arial" w:eastAsia="黑体"/>
      <w:szCs w:val="24"/>
      <w:lang w:val="zh-CN"/>
    </w:rPr>
  </w:style>
  <w:style w:type="paragraph" w:styleId="1511" w:customStyle="1">
    <w:name w:val="bianhao1"/>
    <w:basedOn w:val="1293"/>
    <w:qFormat/>
    <w:pPr>
      <w:ind w:left="0" w:firstLine="0"/>
    </w:pPr>
    <w:rPr>
      <w:lang w:eastAsia="zh-CN"/>
    </w:rPr>
  </w:style>
  <w:style w:type="paragraph" w:styleId="1512" w:customStyle="1">
    <w:name w:val="Char11"/>
    <w:basedOn w:val="754"/>
    <w:qFormat/>
    <w:rPr>
      <w:rFonts w:ascii="仿宋_GB2312" w:hAnsi="Times New Roman" w:eastAsia="仿宋_GB2312"/>
      <w:b/>
      <w:sz w:val="32"/>
      <w:szCs w:val="32"/>
    </w:rPr>
  </w:style>
  <w:style w:type="paragraph" w:styleId="1513" w:customStyle="1">
    <w:name w:val="AA"/>
    <w:basedOn w:val="754"/>
    <w:qFormat/>
    <w:pPr>
      <w:ind w:firstLine="200"/>
      <w:spacing w:line="360" w:lineRule="auto"/>
    </w:pPr>
    <w:rPr>
      <w:rFonts w:ascii="Times New Roman" w:hAnsi="Times New Roman"/>
      <w:szCs w:val="24"/>
    </w:rPr>
  </w:style>
  <w:style w:type="paragraph" w:styleId="1514" w:customStyle="1">
    <w:name w:val="目录标题"/>
    <w:qFormat/>
    <w:pPr>
      <w:jc w:val="center"/>
    </w:pPr>
    <w:rPr>
      <w:rFonts w:ascii="Arial" w:hAnsi="Arial" w:eastAsia="黑体"/>
      <w:sz w:val="36"/>
    </w:rPr>
  </w:style>
  <w:style w:type="paragraph" w:styleId="1515" w:customStyle="1">
    <w:name w:val="Char Char2 Char Char Char Char Char Char Char Char1"/>
    <w:basedOn w:val="754"/>
    <w:qFormat/>
    <w:pPr>
      <w:jc w:val="left"/>
      <w:spacing w:after="160" w:line="240" w:lineRule="exact"/>
      <w:widowControl/>
    </w:pPr>
    <w:rPr>
      <w:rFonts w:ascii="Verdana" w:hAnsi="Verdana"/>
      <w:sz w:val="24"/>
      <w:lang w:eastAsia="en-US"/>
    </w:rPr>
  </w:style>
  <w:style w:type="paragraph" w:styleId="1516" w:customStyle="1">
    <w:name w:val="五级条标题"/>
    <w:basedOn w:val="1517"/>
    <w:next w:val="1460"/>
    <w:qFormat/>
    <w:pPr>
      <w:outlineLvl w:val="6"/>
    </w:pPr>
  </w:style>
  <w:style w:type="paragraph" w:styleId="1517" w:customStyle="1">
    <w:name w:val="四级条标题"/>
    <w:basedOn w:val="1518"/>
    <w:next w:val="1460"/>
    <w:qFormat/>
    <w:pPr>
      <w:outlineLvl w:val="5"/>
    </w:pPr>
  </w:style>
  <w:style w:type="paragraph" w:styleId="1518" w:customStyle="1">
    <w:name w:val="三级条标题"/>
    <w:basedOn w:val="1465"/>
    <w:next w:val="1460"/>
    <w:qFormat/>
    <w:pPr>
      <w:numPr>
        <w:ilvl w:val="0"/>
        <w:numId w:val="0"/>
      </w:numPr>
      <w:jc w:val="both"/>
      <w:outlineLvl w:val="4"/>
    </w:pPr>
    <w:rPr>
      <w:rFonts w:ascii="黑体"/>
    </w:rPr>
  </w:style>
  <w:style w:type="paragraph" w:styleId="1519" w:customStyle="1">
    <w:name w:val="article1"/>
    <w:basedOn w:val="754"/>
    <w:qFormat/>
    <w:pPr>
      <w:ind w:firstLine="360"/>
      <w:jc w:val="left"/>
      <w:spacing w:before="120" w:line="420" w:lineRule="atLeast"/>
      <w:widowControl/>
    </w:pPr>
    <w:rPr>
      <w:rFonts w:ascii="宋体" w:hAnsi="宋体" w:cs="宋体"/>
      <w:color w:val="000000"/>
      <w:sz w:val="20"/>
    </w:rPr>
  </w:style>
  <w:style w:type="paragraph" w:styleId="1520" w:customStyle="1">
    <w:name w:val="样式 点对点应答内容 + 蓝色"/>
    <w:basedOn w:val="1521"/>
    <w:qFormat/>
    <w:rPr>
      <w:color w:val="0000ff"/>
      <w:sz w:val="24"/>
    </w:rPr>
  </w:style>
  <w:style w:type="paragraph" w:styleId="1521" w:customStyle="1">
    <w:name w:val="点对点应答内容"/>
    <w:basedOn w:val="1372"/>
    <w:qFormat/>
    <w:pPr>
      <w:ind w:firstLine="560"/>
      <w:spacing w:before="156" w:after="156"/>
    </w:pPr>
    <w:rPr>
      <w:i/>
      <w:iCs/>
      <w:sz w:val="28"/>
      <w:u w:val="single"/>
    </w:rPr>
  </w:style>
  <w:style w:type="paragraph" w:styleId="1522" w:customStyle="1">
    <w:name w:val="样式 小四 行距: 1.5 倍行距"/>
    <w:basedOn w:val="754"/>
    <w:qFormat/>
    <w:pPr>
      <w:ind w:firstLine="420"/>
    </w:pPr>
    <w:rPr>
      <w:rFonts w:ascii="Times New Roman" w:hAnsi="Times New Roman" w:cs="宋体"/>
    </w:rPr>
  </w:style>
  <w:style w:type="paragraph" w:styleId="1523" w:customStyle="1">
    <w:name w:val="s12"/>
    <w:basedOn w:val="754"/>
    <w:qFormat/>
    <w:pPr>
      <w:jc w:val="left"/>
      <w:widowControl/>
    </w:pPr>
    <w:rPr>
      <w:rFonts w:ascii="Times New Roman" w:hAnsi="Times New Roman"/>
      <w:color w:val="000000"/>
      <w:sz w:val="24"/>
      <w:szCs w:val="24"/>
    </w:rPr>
  </w:style>
  <w:style w:type="paragraph" w:styleId="1524" w:customStyle="1">
    <w:name w:val="nt"/>
    <w:basedOn w:val="754"/>
    <w:qFormat/>
    <w:pPr>
      <w:jc w:val="left"/>
      <w:spacing w:before="100" w:beforeAutospacing="1" w:after="100" w:afterAutospacing="1"/>
      <w:widowControl/>
    </w:pPr>
    <w:rPr>
      <w:rFonts w:ascii="宋体" w:hAnsi="宋体" w:cs="宋体"/>
      <w:sz w:val="24"/>
      <w:szCs w:val="24"/>
    </w:rPr>
  </w:style>
  <w:style w:type="paragraph" w:styleId="1525" w:customStyle="1">
    <w:name w:val="arial122"/>
    <w:basedOn w:val="754"/>
    <w:qFormat/>
    <w:pPr>
      <w:jc w:val="left"/>
      <w:spacing w:before="100" w:beforeAutospacing="1" w:after="100" w:afterAutospacing="1"/>
      <w:widowControl/>
    </w:pPr>
    <w:rPr>
      <w:rFonts w:ascii="宋体" w:hAnsi="宋体" w:cs="宋体"/>
      <w:sz w:val="24"/>
      <w:szCs w:val="24"/>
    </w:rPr>
  </w:style>
  <w:style w:type="paragraph" w:styleId="1526" w:customStyle="1">
    <w:name w:val="正文 缩进 小四"/>
    <w:basedOn w:val="754"/>
    <w:qFormat/>
    <w:pPr>
      <w:ind w:firstLine="200"/>
    </w:pPr>
    <w:rPr>
      <w:rFonts w:ascii="Times New Roman" w:hAnsi="Times New Roman" w:cs="宋体"/>
      <w:sz w:val="24"/>
    </w:rPr>
  </w:style>
  <w:style w:type="paragraph" w:styleId="1527" w:customStyle="1">
    <w:name w:val="s9"/>
    <w:basedOn w:val="754"/>
    <w:qFormat/>
    <w:pPr>
      <w:jc w:val="left"/>
      <w:widowControl/>
    </w:pPr>
    <w:rPr>
      <w:rFonts w:ascii="黑体" w:hAnsi="黑体" w:eastAsia="黑体" w:cs="宋体"/>
      <w:color w:val="000000"/>
      <w:sz w:val="32"/>
      <w:szCs w:val="32"/>
    </w:rPr>
  </w:style>
  <w:style w:type="paragraph" w:styleId="1528" w:customStyle="1">
    <w:name w:val="带符号的正文标准格式-21"/>
    <w:basedOn w:val="1480"/>
    <w:qFormat/>
    <w:pPr>
      <w:numPr>
        <w:numId w:val="22"/>
      </w:numPr>
      <w:ind w:left="1440" w:firstLine="178"/>
      <w:tabs>
        <w:tab w:val="left" w:pos="1620" w:leader="none"/>
      </w:tabs>
    </w:pPr>
  </w:style>
  <w:style w:type="paragraph" w:styleId="1529" w:customStyle="1">
    <w:name w:val="Char Char Char Char Char Char Char Char Char Char Char Char Char Char Char1 Char"/>
    <w:basedOn w:val="754"/>
    <w:qFormat/>
    <w:pPr>
      <w:jc w:val="left"/>
      <w:spacing w:after="160" w:line="240" w:lineRule="exact"/>
      <w:widowControl/>
    </w:pPr>
    <w:rPr>
      <w:rFonts w:ascii="Verdana" w:hAnsi="Verdana"/>
      <w:sz w:val="20"/>
      <w:lang w:eastAsia="en-US"/>
    </w:rPr>
  </w:style>
  <w:style w:type="paragraph" w:styleId="1530" w:customStyle="1">
    <w:name w:val="方案_标题1"/>
    <w:basedOn w:val="755"/>
    <w:next w:val="754"/>
    <w:qFormat/>
    <w:pPr>
      <w:jc w:val="left"/>
      <w:spacing w:line="480" w:lineRule="auto"/>
      <w:widowControl/>
    </w:pPr>
    <w:rPr>
      <w:rFonts w:ascii="Times New Roman" w:hAnsi="Times New Roman" w:eastAsia="宋体"/>
      <w:bCs/>
      <w:sz w:val="36"/>
      <w:szCs w:val="44"/>
      <w:lang w:val="zh-CN"/>
    </w:rPr>
  </w:style>
  <w:style w:type="paragraph" w:styleId="1531" w:customStyle="1">
    <w:name w:val="样式 标题 1QCI heading 1Section HeadingChapter Headlineh1II+I..."/>
    <w:basedOn w:val="755"/>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lang w:val="zh-CN"/>
    </w:rPr>
  </w:style>
  <w:style w:type="paragraph" w:styleId="1532" w:customStyle="1">
    <w:name w:val="样式5"/>
    <w:basedOn w:val="754"/>
    <w:qFormat/>
    <w:pPr>
      <w:ind w:firstLine="425"/>
      <w:spacing w:line="440" w:lineRule="atLeast"/>
      <w:widowControl/>
    </w:pPr>
    <w:rPr>
      <w:rFonts w:ascii="Times New Roman" w:hAnsi="Times New Roman"/>
      <w:sz w:val="24"/>
    </w:rPr>
  </w:style>
  <w:style w:type="paragraph" w:styleId="1533" w:customStyle="1">
    <w:name w:val="Char Char Char Char"/>
    <w:basedOn w:val="754"/>
    <w:qFormat/>
    <w:pPr>
      <w:jc w:val="left"/>
      <w:spacing w:after="160" w:line="240" w:lineRule="exact"/>
      <w:widowControl/>
    </w:pPr>
    <w:rPr>
      <w:rFonts w:ascii="Verdana" w:hAnsi="Verdana"/>
      <w:sz w:val="20"/>
      <w:lang w:eastAsia="en-US"/>
    </w:rPr>
  </w:style>
  <w:style w:type="paragraph" w:styleId="1534" w:customStyle="1">
    <w:name w:val="z1"/>
    <w:basedOn w:val="754"/>
    <w:qFormat/>
    <w:pPr>
      <w:ind w:left="359" w:firstLine="480"/>
      <w:spacing w:line="300" w:lineRule="auto"/>
      <w:widowControl/>
    </w:pPr>
    <w:rPr>
      <w:sz w:val="24"/>
      <w:szCs w:val="21"/>
    </w:rPr>
  </w:style>
  <w:style w:type="paragraph" w:styleId="1535" w:customStyle="1">
    <w:name w:val="默认段落字体 Para Char Char Char Char Char Char Char Char Char Char Char Char Char Char"/>
    <w:basedOn w:val="923"/>
    <w:qFormat/>
    <w:rPr>
      <w:rFonts w:ascii="Tahoma" w:hAnsi="Tahoma"/>
      <w:sz w:val="20"/>
      <w:szCs w:val="24"/>
      <w:lang w:val="zh-CN"/>
    </w:rPr>
  </w:style>
  <w:style w:type="paragraph" w:styleId="1536" w:customStyle="1">
    <w:name w:val="Neu-T1"/>
    <w:basedOn w:val="755"/>
    <w:qFormat/>
    <w:pPr>
      <w:ind w:left="425" w:hanging="425"/>
      <w:jc w:val="left"/>
      <w:keepLines w:val="0"/>
      <w:spacing w:before="0" w:after="0" w:line="480" w:lineRule="auto"/>
    </w:pPr>
    <w:rPr>
      <w:rFonts w:ascii="宋体" w:hAnsi="宋体" w:eastAsia="宋体"/>
      <w:sz w:val="36"/>
      <w:szCs w:val="36"/>
      <w:lang w:val="zh-CN"/>
    </w:rPr>
  </w:style>
  <w:style w:type="paragraph" w:styleId="1537" w:customStyle="1">
    <w:name w:val="Char Char Char Char Char Char Char Char Char Char Char Char Char Char Char Char2"/>
    <w:basedOn w:val="754"/>
    <w:qFormat/>
    <w:pPr>
      <w:tabs>
        <w:tab w:val="left" w:pos="360" w:leader="none"/>
      </w:tabs>
    </w:pPr>
    <w:rPr>
      <w:rFonts w:ascii="Times New Roman" w:hAnsi="Times New Roman"/>
      <w:sz w:val="24"/>
      <w:szCs w:val="24"/>
    </w:rPr>
  </w:style>
  <w:style w:type="paragraph" w:styleId="1538" w:customStyle="1">
    <w:name w:val="07415"/>
    <w:basedOn w:val="754"/>
    <w:qFormat/>
    <w:pPr>
      <w:jc w:val="left"/>
      <w:spacing w:before="100" w:beforeAutospacing="1" w:after="100" w:afterAutospacing="1"/>
      <w:widowControl/>
    </w:pPr>
    <w:rPr>
      <w:rFonts w:ascii="宋体" w:hAnsi="宋体" w:cs="宋体"/>
      <w:sz w:val="24"/>
      <w:szCs w:val="24"/>
    </w:rPr>
  </w:style>
  <w:style w:type="paragraph" w:styleId="1539" w:customStyle="1">
    <w:name w:val="正文标准样式ty Char"/>
    <w:basedOn w:val="754"/>
    <w:qFormat/>
    <w:pPr>
      <w:ind w:firstLine="480"/>
      <w:spacing w:line="360" w:lineRule="auto"/>
    </w:pPr>
    <w:rPr>
      <w:rFonts w:ascii="Times New Roman" w:hAnsi="Times New Roman" w:cs="宋体"/>
      <w:sz w:val="24"/>
    </w:rPr>
  </w:style>
  <w:style w:type="paragraph" w:styleId="1540" w:customStyle="1">
    <w:name w:val="样式 正文首行缩进 + 宋体 首行缩进:  0.74 厘米"/>
    <w:basedOn w:val="959"/>
    <w:qFormat/>
    <w:pPr>
      <w:ind w:firstLine="0"/>
      <w:spacing w:before="120" w:after="0" w:line="380" w:lineRule="exact"/>
      <w:widowControl w:val="off"/>
    </w:pPr>
    <w:rPr>
      <w:rFonts w:ascii="宋体" w:hAnsi="宋体" w:eastAsia="宋体" w:cs="宋体"/>
      <w:position w:val="0"/>
      <w:sz w:val="24"/>
      <w:szCs w:val="20"/>
      <w:lang w:val="zh-CN"/>
    </w:rPr>
  </w:style>
  <w:style w:type="paragraph" w:styleId="1541" w:customStyle="1">
    <w:name w:val="Char Char Char Char Char Char Char1"/>
    <w:basedOn w:val="754"/>
    <w:qFormat/>
    <w:pPr>
      <w:jc w:val="left"/>
      <w:spacing w:after="160" w:line="240" w:lineRule="exact"/>
      <w:widowControl/>
    </w:pPr>
    <w:rPr>
      <w:rFonts w:ascii="Verdana" w:hAnsi="Verdana"/>
      <w:sz w:val="20"/>
      <w:lang w:eastAsia="en-US"/>
    </w:rPr>
  </w:style>
  <w:style w:type="paragraph" w:styleId="1542" w:customStyle="1">
    <w:name w:val="注标题"/>
    <w:basedOn w:val="754"/>
    <w:qFormat/>
    <w:rPr>
      <w:rFonts w:ascii="Times New Roman" w:hAnsi="Times New Roman"/>
      <w:sz w:val="18"/>
      <w:szCs w:val="18"/>
    </w:rPr>
  </w:style>
  <w:style w:type="paragraph" w:styleId="1543" w:customStyle="1">
    <w:name w:val="带编号正文标准格式-12"/>
    <w:basedOn w:val="1298"/>
    <w:qFormat/>
    <w:pPr>
      <w:numPr>
        <w:numId w:val="23"/>
      </w:numPr>
      <w:ind w:left="0" w:firstLine="431"/>
      <w:jc w:val="both"/>
      <w:widowControl w:val="off"/>
      <w:tabs>
        <w:tab w:val="left" w:pos="360" w:leader="none"/>
      </w:tabs>
    </w:pPr>
  </w:style>
  <w:style w:type="paragraph" w:styleId="1544" w:customStyle="1">
    <w:name w:val="Z5"/>
    <w:basedOn w:val="754"/>
    <w:next w:val="754"/>
    <w:qFormat/>
    <w:pPr>
      <w:ind w:left="1200" w:hanging="360"/>
      <w:spacing w:before="240"/>
      <w:tabs>
        <w:tab w:val="left" w:pos="1200" w:leader="none"/>
        <w:tab w:val="left" w:pos="2580" w:leader="none"/>
      </w:tabs>
      <w:outlineLvl w:val="4"/>
    </w:pPr>
    <w:rPr>
      <w:rFonts w:ascii="Tahoma" w:hAnsi="Tahoma" w:eastAsia="幼圆"/>
      <w:szCs w:val="24"/>
    </w:rPr>
  </w:style>
  <w:style w:type="paragraph" w:styleId="1545" w:customStyle="1">
    <w:name w:val="表格题注"/>
    <w:next w:val="754"/>
    <w:qFormat/>
    <w:pPr>
      <w:numPr>
        <w:ilvl w:val="8"/>
        <w:numId w:val="24"/>
      </w:numPr>
      <w:ind w:left="1089" w:hanging="369"/>
      <w:jc w:val="center"/>
      <w:keepLines/>
    </w:pPr>
    <w:rPr>
      <w:rFonts w:ascii="Arial" w:hAnsi="Arial"/>
      <w:sz w:val="18"/>
      <w:szCs w:val="18"/>
    </w:rPr>
  </w:style>
  <w:style w:type="paragraph" w:styleId="1546" w:customStyle="1">
    <w:name w:val="插图题注"/>
    <w:next w:val="754"/>
    <w:qFormat/>
    <w:pPr>
      <w:numPr>
        <w:ilvl w:val="7"/>
        <w:numId w:val="24"/>
      </w:numPr>
      <w:ind w:left="1089" w:hanging="369"/>
      <w:jc w:val="center"/>
    </w:pPr>
    <w:rPr>
      <w:rFonts w:ascii="Arial" w:hAnsi="Arial"/>
      <w:sz w:val="18"/>
      <w:szCs w:val="18"/>
    </w:rPr>
  </w:style>
  <w:style w:type="paragraph" w:styleId="1547" w:customStyle="1">
    <w:name w:val="默认段落字体 Para Char Char Char Char Char Char Char"/>
    <w:basedOn w:val="754"/>
    <w:qFormat/>
    <w:rPr>
      <w:rFonts w:ascii="Tahoma" w:hAnsi="Tahoma"/>
      <w:sz w:val="24"/>
    </w:rPr>
  </w:style>
  <w:style w:type="paragraph" w:styleId="1548" w:customStyle="1">
    <w:name w:val="带编号正文标准格式-13"/>
    <w:basedOn w:val="1491"/>
    <w:qFormat/>
    <w:pPr>
      <w:numPr>
        <w:numId w:val="0"/>
      </w:numPr>
    </w:pPr>
  </w:style>
  <w:style w:type="paragraph" w:styleId="1549" w:customStyle="1">
    <w:name w:val="s4"/>
    <w:basedOn w:val="754"/>
    <w:qFormat/>
    <w:pPr>
      <w:jc w:val="left"/>
      <w:widowControl/>
    </w:pPr>
    <w:rPr>
      <w:rFonts w:ascii="黑体" w:hAnsi="黑体" w:eastAsia="黑体" w:cs="宋体"/>
      <w:color w:val="000000"/>
      <w:sz w:val="30"/>
      <w:szCs w:val="30"/>
    </w:rPr>
  </w:style>
  <w:style w:type="paragraph" w:styleId="1550" w:customStyle="1">
    <w:name w:val="带编号正文标准格式-14"/>
    <w:basedOn w:val="1491"/>
    <w:qFormat/>
    <w:pPr>
      <w:numPr>
        <w:numId w:val="0"/>
      </w:numPr>
    </w:pPr>
  </w:style>
  <w:style w:type="paragraph" w:styleId="1551" w:customStyle="1">
    <w:name w:val="s7"/>
    <w:basedOn w:val="754"/>
    <w:qFormat/>
    <w:pPr>
      <w:jc w:val="left"/>
      <w:widowControl/>
    </w:pPr>
    <w:rPr>
      <w:rFonts w:ascii="黑体" w:hAnsi="黑体" w:eastAsia="黑体" w:cs="宋体"/>
      <w:color w:val="000000"/>
      <w:sz w:val="44"/>
      <w:szCs w:val="44"/>
    </w:rPr>
  </w:style>
  <w:style w:type="paragraph" w:styleId="1552" w:customStyle="1">
    <w:name w:val="带编号正文标准格式-11"/>
    <w:basedOn w:val="1550"/>
    <w:qFormat/>
    <w:pPr>
      <w:ind w:left="1080" w:hanging="540"/>
      <w:tabs>
        <w:tab w:val="left" w:pos="1080" w:leader="none"/>
      </w:tabs>
    </w:pPr>
  </w:style>
  <w:style w:type="paragraph" w:styleId="1553" w:customStyle="1">
    <w:name w:val="p"/>
    <w:basedOn w:val="754"/>
    <w:qFormat/>
    <w:pPr>
      <w:jc w:val="left"/>
      <w:widowControl/>
    </w:pPr>
    <w:rPr>
      <w:rFonts w:ascii="宋体" w:hAnsi="宋体" w:cs="宋体"/>
      <w:color w:val="000000"/>
      <w:sz w:val="24"/>
      <w:szCs w:val="24"/>
    </w:rPr>
  </w:style>
  <w:style w:type="paragraph" w:styleId="1554" w:customStyle="1">
    <w:name w:val="s6"/>
    <w:basedOn w:val="754"/>
    <w:qFormat/>
    <w:pPr>
      <w:jc w:val="left"/>
      <w:widowControl/>
    </w:pPr>
    <w:rPr>
      <w:rFonts w:cs="Arial"/>
      <w:color w:val="000000"/>
      <w:sz w:val="44"/>
      <w:szCs w:val="44"/>
    </w:rPr>
  </w:style>
  <w:style w:type="paragraph" w:styleId="1555" w:customStyle="1">
    <w:name w:val="点对点应答"/>
    <w:basedOn w:val="1298"/>
    <w:qFormat/>
    <w:pPr>
      <w:ind w:firstLine="200"/>
      <w:jc w:val="both"/>
      <w:widowControl w:val="off"/>
    </w:pPr>
    <w:rPr>
      <w:i/>
      <w:color w:val="0000ff"/>
      <w:szCs w:val="21"/>
    </w:rPr>
  </w:style>
  <w:style w:type="paragraph" w:styleId="1556" w:customStyle="1">
    <w:name w:val="s5"/>
    <w:basedOn w:val="754"/>
    <w:qFormat/>
    <w:pPr>
      <w:jc w:val="left"/>
      <w:widowControl/>
    </w:pPr>
    <w:rPr>
      <w:rFonts w:cs="Arial"/>
      <w:color w:val="000000"/>
      <w:sz w:val="30"/>
      <w:szCs w:val="30"/>
    </w:rPr>
  </w:style>
  <w:style w:type="paragraph" w:styleId="1557" w:customStyle="1">
    <w:name w:val="日期1"/>
    <w:basedOn w:val="754"/>
    <w:next w:val="754"/>
    <w:qFormat/>
    <w:pPr>
      <w:spacing w:line="312" w:lineRule="atLeast"/>
    </w:pPr>
    <w:rPr>
      <w:rFonts w:ascii="Times New Roman" w:hAnsi="Times New Roman"/>
      <w:sz w:val="24"/>
    </w:rPr>
  </w:style>
  <w:style w:type="paragraph" w:styleId="1558" w:customStyle="1">
    <w:name w:val="前言、引言标题"/>
    <w:next w:val="754"/>
    <w:qFormat/>
    <w:pPr>
      <w:jc w:val="center"/>
      <w:spacing w:before="640" w:after="560"/>
      <w:shd w:val="clear" w:color="ffffff" w:fill="ffffff"/>
      <w:outlineLvl w:val="0"/>
    </w:pPr>
    <w:rPr>
      <w:rFonts w:ascii="黑体" w:eastAsia="黑体"/>
      <w:sz w:val="32"/>
    </w:rPr>
  </w:style>
  <w:style w:type="paragraph" w:styleId="1559" w:customStyle="1">
    <w:name w:val="Char Char Char Char Char Char Char Char"/>
    <w:basedOn w:val="754"/>
    <w:qFormat/>
    <w:pPr>
      <w:tabs>
        <w:tab w:val="left" w:pos="360" w:leader="none"/>
      </w:tabs>
    </w:pPr>
    <w:rPr>
      <w:rFonts w:ascii="Times New Roman" w:hAnsi="Times New Roman"/>
      <w:sz w:val="24"/>
      <w:szCs w:val="24"/>
    </w:rPr>
  </w:style>
  <w:style w:type="paragraph" w:styleId="1560" w:customStyle="1">
    <w:name w:val="s3"/>
    <w:basedOn w:val="754"/>
    <w:qFormat/>
    <w:pPr>
      <w:jc w:val="left"/>
      <w:widowControl/>
    </w:pPr>
    <w:rPr>
      <w:rFonts w:ascii="黑体" w:hAnsi="黑体" w:eastAsia="黑体" w:cs="宋体"/>
      <w:color w:val="ffffff"/>
      <w:sz w:val="72"/>
      <w:szCs w:val="72"/>
    </w:rPr>
  </w:style>
  <w:style w:type="paragraph" w:styleId="1561" w:customStyle="1">
    <w:name w:val="表头"/>
    <w:basedOn w:val="754"/>
    <w:qFormat/>
    <w:pPr>
      <w:jc w:val="center"/>
      <w:spacing w:before="160" w:after="60"/>
    </w:pPr>
    <w:rPr>
      <w:rFonts w:ascii="黑体" w:hAnsi="Monotype Corsiva" w:eastAsia="黑体"/>
      <w:b/>
      <w:szCs w:val="24"/>
    </w:rPr>
  </w:style>
  <w:style w:type="paragraph" w:styleId="1562" w:customStyle="1">
    <w:name w:val="文档正文"/>
    <w:basedOn w:val="754"/>
    <w:qFormat/>
    <w:pPr>
      <w:ind w:firstLine="567"/>
      <w:spacing w:line="480" w:lineRule="atLeast"/>
    </w:pPr>
    <w:rPr>
      <w:rFonts w:ascii="长城仿宋" w:hAnsi="Times New Roman"/>
      <w:sz w:val="24"/>
    </w:rPr>
  </w:style>
  <w:style w:type="paragraph" w:styleId="1563" w:customStyle="1">
    <w:name w:val="样式 宋体 首行缩进:  2 字符"/>
    <w:basedOn w:val="754"/>
    <w:next w:val="919"/>
    <w:qFormat/>
    <w:pPr>
      <w:ind w:firstLine="200"/>
      <w:spacing w:line="360" w:lineRule="auto"/>
    </w:pPr>
    <w:rPr>
      <w:rFonts w:ascii="宋体" w:hAnsi="宋体" w:cs="宋体"/>
      <w:sz w:val="24"/>
      <w:szCs w:val="24"/>
    </w:rPr>
  </w:style>
  <w:style w:type="paragraph" w:styleId="1564" w:customStyle="1">
    <w:name w:val="s8"/>
    <w:basedOn w:val="754"/>
    <w:qFormat/>
    <w:pPr>
      <w:jc w:val="left"/>
      <w:widowControl/>
    </w:pPr>
    <w:rPr>
      <w:rFonts w:cs="Arial"/>
      <w:color w:val="000000"/>
      <w:sz w:val="32"/>
      <w:szCs w:val="32"/>
    </w:rPr>
  </w:style>
  <w:style w:type="paragraph" w:styleId="1565" w:customStyle="1">
    <w:name w:val="s10"/>
    <w:basedOn w:val="754"/>
    <w:qFormat/>
    <w:pPr>
      <w:jc w:val="left"/>
      <w:widowControl/>
    </w:pPr>
    <w:rPr>
      <w:rFonts w:cs="Arial"/>
      <w:color w:val="000000"/>
      <w:sz w:val="24"/>
      <w:szCs w:val="24"/>
    </w:rPr>
  </w:style>
  <w:style w:type="paragraph" w:styleId="1566" w:customStyle="1">
    <w:name w:val="s11"/>
    <w:basedOn w:val="754"/>
    <w:qFormat/>
    <w:pPr>
      <w:jc w:val="left"/>
      <w:widowControl/>
    </w:pPr>
    <w:rPr>
      <w:rFonts w:ascii="Times New Roman" w:hAnsi="Times New Roman"/>
      <w:b/>
      <w:bCs/>
      <w:color w:val="000000"/>
      <w:sz w:val="24"/>
      <w:szCs w:val="24"/>
    </w:rPr>
  </w:style>
  <w:style w:type="paragraph" w:styleId="1567" w:customStyle="1">
    <w:name w:val="xl118"/>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68" w:customStyle="1">
    <w:name w:val="s15"/>
    <w:basedOn w:val="754"/>
    <w:qFormat/>
    <w:pPr>
      <w:jc w:val="left"/>
      <w:widowControl/>
    </w:pPr>
    <w:rPr>
      <w:rFonts w:ascii="宋体" w:hAnsi="宋体" w:cs="宋体"/>
      <w:color w:val="000000"/>
      <w:szCs w:val="21"/>
    </w:rPr>
  </w:style>
  <w:style w:type="paragraph" w:styleId="1569" w:customStyle="1">
    <w:name w:val="xl109"/>
    <w:basedOn w:val="754"/>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70" w:customStyle="1">
    <w:name w:val="s16"/>
    <w:basedOn w:val="754"/>
    <w:qFormat/>
    <w:pPr>
      <w:jc w:val="left"/>
      <w:widowControl/>
    </w:pPr>
    <w:rPr>
      <w:rFonts w:ascii="Wingdings" w:hAnsi="Wingdings" w:cs="宋体"/>
      <w:color w:val="000000"/>
      <w:sz w:val="24"/>
      <w:szCs w:val="24"/>
    </w:rPr>
  </w:style>
  <w:style w:type="paragraph" w:styleId="1571" w:customStyle="1">
    <w:name w:val="xl124"/>
    <w:basedOn w:val="75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72" w:customStyle="1">
    <w:name w:val="s17"/>
    <w:basedOn w:val="754"/>
    <w:qFormat/>
    <w:pPr>
      <w:jc w:val="left"/>
      <w:widowControl/>
    </w:pPr>
    <w:rPr>
      <w:rFonts w:cs="Arial"/>
      <w:color w:val="000000"/>
      <w:sz w:val="28"/>
      <w:szCs w:val="28"/>
    </w:rPr>
  </w:style>
  <w:style w:type="paragraph" w:styleId="1573" w:customStyle="1">
    <w:name w:val="xl104"/>
    <w:basedOn w:val="754"/>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74" w:customStyle="1">
    <w:name w:val="s18"/>
    <w:basedOn w:val="754"/>
    <w:qFormat/>
    <w:pPr>
      <w:jc w:val="left"/>
      <w:widowControl/>
    </w:pPr>
    <w:rPr>
      <w:rFonts w:ascii="黑体" w:hAnsi="黑体" w:eastAsia="黑体" w:cs="宋体"/>
      <w:color w:val="000000"/>
      <w:sz w:val="28"/>
      <w:szCs w:val="28"/>
    </w:rPr>
  </w:style>
  <w:style w:type="paragraph" w:styleId="1575" w:customStyle="1">
    <w:name w:val="s19"/>
    <w:basedOn w:val="754"/>
    <w:qFormat/>
    <w:pPr>
      <w:jc w:val="left"/>
      <w:widowControl/>
    </w:pPr>
    <w:rPr>
      <w:rFonts w:ascii="Times New Roman" w:hAnsi="Times New Roman"/>
      <w:color w:val="000000"/>
      <w:szCs w:val="21"/>
    </w:rPr>
  </w:style>
  <w:style w:type="paragraph" w:styleId="1576" w:customStyle="1">
    <w:name w:val="s20"/>
    <w:basedOn w:val="754"/>
    <w:qFormat/>
    <w:pPr>
      <w:jc w:val="left"/>
      <w:widowControl/>
    </w:pPr>
    <w:rPr>
      <w:rFonts w:ascii="Wingdings" w:hAnsi="Wingdings" w:cs="宋体"/>
      <w:color w:val="000000"/>
      <w:szCs w:val="21"/>
    </w:rPr>
  </w:style>
  <w:style w:type="paragraph" w:styleId="1577" w:customStyle="1">
    <w:name w:val="xl119"/>
    <w:basedOn w:val="75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78" w:customStyle="1">
    <w:name w:val="s21"/>
    <w:basedOn w:val="754"/>
    <w:qFormat/>
    <w:pPr>
      <w:jc w:val="left"/>
      <w:widowControl/>
    </w:pPr>
    <w:rPr>
      <w:rFonts w:ascii="Calibri" w:hAnsi="Calibri" w:cs="宋体"/>
      <w:color w:val="000000"/>
      <w:szCs w:val="21"/>
    </w:rPr>
  </w:style>
  <w:style w:type="paragraph" w:styleId="1579" w:customStyle="1">
    <w:name w:val="s22"/>
    <w:basedOn w:val="754"/>
    <w:qFormat/>
    <w:pPr>
      <w:jc w:val="left"/>
      <w:widowControl/>
    </w:pPr>
    <w:rPr>
      <w:rFonts w:ascii="华文细黑" w:hAnsi="华文细黑" w:eastAsia="华文细黑" w:cs="宋体"/>
      <w:color w:val="ffffff"/>
      <w:sz w:val="20"/>
    </w:rPr>
  </w:style>
  <w:style w:type="paragraph" w:styleId="1580" w:customStyle="1">
    <w:name w:val="xl120"/>
    <w:basedOn w:val="754"/>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81" w:customStyle="1">
    <w:name w:val="s23"/>
    <w:basedOn w:val="754"/>
    <w:qFormat/>
    <w:pPr>
      <w:jc w:val="left"/>
      <w:widowControl/>
    </w:pPr>
    <w:rPr>
      <w:rFonts w:ascii="宋体" w:hAnsi="宋体" w:cs="宋体"/>
      <w:color w:val="000000"/>
      <w:szCs w:val="21"/>
    </w:rPr>
  </w:style>
  <w:style w:type="paragraph" w:styleId="1582" w:customStyle="1">
    <w:name w:val="xl128"/>
    <w:basedOn w:val="754"/>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583" w:customStyle="1">
    <w:name w:val="s24"/>
    <w:basedOn w:val="754"/>
    <w:qFormat/>
    <w:pPr>
      <w:jc w:val="left"/>
      <w:widowControl/>
    </w:pPr>
    <w:rPr>
      <w:rFonts w:cs="Arial"/>
      <w:color w:val="000000"/>
      <w:sz w:val="18"/>
      <w:szCs w:val="18"/>
    </w:rPr>
  </w:style>
  <w:style w:type="paragraph" w:styleId="1584" w:customStyle="1">
    <w:name w:val="s25"/>
    <w:basedOn w:val="754"/>
    <w:qFormat/>
    <w:pPr>
      <w:jc w:val="left"/>
      <w:widowControl/>
    </w:pPr>
    <w:rPr>
      <w:rFonts w:cs="Arial"/>
      <w:b/>
      <w:bCs/>
      <w:color w:val="000000"/>
      <w:sz w:val="18"/>
      <w:szCs w:val="18"/>
    </w:rPr>
  </w:style>
  <w:style w:type="paragraph" w:styleId="1585" w:customStyle="1">
    <w:name w:val="xl117"/>
    <w:basedOn w:val="75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86" w:customStyle="1">
    <w:name w:val="s26"/>
    <w:basedOn w:val="754"/>
    <w:qFormat/>
    <w:pPr>
      <w:jc w:val="left"/>
      <w:widowControl/>
    </w:pPr>
    <w:rPr>
      <w:rFonts w:ascii="华文细黑" w:hAnsi="华文细黑" w:eastAsia="华文细黑" w:cs="宋体"/>
      <w:color w:val="000000"/>
      <w:sz w:val="18"/>
      <w:szCs w:val="18"/>
    </w:rPr>
  </w:style>
  <w:style w:type="paragraph" w:styleId="1587" w:customStyle="1">
    <w:name w:val="s27"/>
    <w:basedOn w:val="754"/>
    <w:qFormat/>
    <w:pPr>
      <w:jc w:val="left"/>
      <w:widowControl/>
    </w:pPr>
    <w:rPr>
      <w:rFonts w:cs="Arial"/>
      <w:b/>
      <w:bCs/>
      <w:color w:val="00509b"/>
      <w:sz w:val="18"/>
      <w:szCs w:val="18"/>
    </w:rPr>
  </w:style>
  <w:style w:type="paragraph" w:styleId="1588" w:customStyle="1">
    <w:name w:val="xl103"/>
    <w:basedOn w:val="75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89" w:customStyle="1">
    <w:name w:val="xl67"/>
    <w:basedOn w:val="754"/>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90" w:customStyle="1">
    <w:name w:val="s28"/>
    <w:basedOn w:val="754"/>
    <w:qFormat/>
    <w:pPr>
      <w:jc w:val="left"/>
      <w:widowControl/>
    </w:pPr>
    <w:rPr>
      <w:rFonts w:ascii="宋体" w:hAnsi="宋体" w:cs="宋体"/>
      <w:b/>
      <w:bCs/>
      <w:color w:val="000000"/>
      <w:szCs w:val="21"/>
    </w:rPr>
  </w:style>
  <w:style w:type="paragraph" w:styleId="1591" w:customStyle="1">
    <w:name w:val="s29"/>
    <w:basedOn w:val="754"/>
    <w:qFormat/>
    <w:pPr>
      <w:jc w:val="left"/>
      <w:widowControl/>
    </w:pPr>
    <w:rPr>
      <w:rFonts w:ascii="Wingdings" w:hAnsi="Wingdings" w:cs="宋体"/>
      <w:b/>
      <w:bCs/>
      <w:color w:val="000000"/>
      <w:szCs w:val="21"/>
    </w:rPr>
  </w:style>
  <w:style w:type="paragraph" w:styleId="1592" w:customStyle="1">
    <w:name w:val="s30"/>
    <w:basedOn w:val="754"/>
    <w:qFormat/>
    <w:pPr>
      <w:jc w:val="left"/>
      <w:widowControl/>
    </w:pPr>
    <w:rPr>
      <w:rFonts w:cs="Arial"/>
      <w:b/>
      <w:bCs/>
      <w:color w:val="000000"/>
      <w:sz w:val="24"/>
      <w:szCs w:val="24"/>
    </w:rPr>
  </w:style>
  <w:style w:type="paragraph" w:styleId="1593" w:customStyle="1">
    <w:name w:val="s31"/>
    <w:basedOn w:val="754"/>
    <w:qFormat/>
    <w:pPr>
      <w:jc w:val="left"/>
      <w:widowControl/>
    </w:pPr>
    <w:rPr>
      <w:rFonts w:ascii="Symbol" w:hAnsi="Symbol" w:cs="宋体"/>
      <w:color w:val="000000"/>
      <w:sz w:val="24"/>
      <w:szCs w:val="24"/>
    </w:rPr>
  </w:style>
  <w:style w:type="paragraph" w:styleId="1594" w:customStyle="1">
    <w:name w:val="xl97"/>
    <w:basedOn w:val="754"/>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95" w:customStyle="1">
    <w:name w:val="标题3"/>
    <w:basedOn w:val="757"/>
    <w:qFormat/>
    <w:pPr>
      <w:ind w:left="720" w:hanging="720"/>
      <w:spacing w:before="120" w:after="120" w:line="360" w:lineRule="auto"/>
      <w:tabs>
        <w:tab w:val="left" w:pos="720" w:leader="none"/>
      </w:tabs>
    </w:pPr>
    <w:rPr>
      <w:rFonts w:ascii="Times New Roman" w:hAnsi="Times New Roman"/>
      <w:lang w:val="zh-CN"/>
    </w:rPr>
  </w:style>
  <w:style w:type="paragraph" w:styleId="1596" w:customStyle="1">
    <w:name w:val="标题二"/>
    <w:basedOn w:val="754"/>
    <w:qFormat/>
    <w:pPr>
      <w:ind w:left="600" w:hanging="373"/>
      <w:tabs>
        <w:tab w:val="left" w:pos="947" w:leader="none"/>
      </w:tabs>
    </w:pPr>
    <w:rPr>
      <w:rFonts w:ascii="Times New Roman" w:hAnsi="Times New Roman"/>
    </w:rPr>
  </w:style>
  <w:style w:type="paragraph" w:styleId="1597" w:customStyle="1">
    <w:name w:val="xl92"/>
    <w:basedOn w:val="754"/>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98" w:customStyle="1">
    <w:name w:val="xl112"/>
    <w:basedOn w:val="75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99" w:customStyle="1">
    <w:name w:val="样式 样式 正文 + + 首行缩进:  2 字符"/>
    <w:basedOn w:val="754"/>
    <w:qFormat/>
    <w:pPr>
      <w:ind w:firstLine="200"/>
      <w:spacing w:line="360" w:lineRule="auto"/>
    </w:pPr>
    <w:rPr>
      <w:rFonts w:ascii="Times New Roman" w:hAnsi="Times New Roman" w:cs="宋体"/>
    </w:rPr>
  </w:style>
  <w:style w:type="paragraph" w:styleId="1600" w:customStyle="1">
    <w:name w:val="标准书眉一"/>
    <w:qFormat/>
    <w:pPr>
      <w:numPr>
        <w:numId w:val="25"/>
      </w:numPr>
      <w:ind w:left="1020"/>
      <w:jc w:val="both"/>
      <w:tabs>
        <w:tab w:val="left" w:pos="900" w:leader="none"/>
        <w:tab w:val="left" w:pos="1020" w:leader="none"/>
      </w:tabs>
    </w:pPr>
  </w:style>
  <w:style w:type="paragraph" w:styleId="1601" w:customStyle="1">
    <w:name w:val="xl99"/>
    <w:basedOn w:val="75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02" w:customStyle="1">
    <w:name w:val="样式7"/>
    <w:basedOn w:val="754"/>
    <w:qFormat/>
    <w:pPr>
      <w:ind w:firstLine="601"/>
      <w:spacing w:line="440" w:lineRule="atLeast"/>
    </w:pPr>
    <w:rPr>
      <w:rFonts w:ascii="宋体" w:hAnsi="Times New Roman"/>
      <w:sz w:val="24"/>
    </w:rPr>
  </w:style>
  <w:style w:type="paragraph" w:styleId="1603" w:customStyle="1">
    <w:name w:val="xl123"/>
    <w:basedOn w:val="75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4" w:customStyle="1">
    <w:name w:val="xl68"/>
    <w:basedOn w:val="75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5" w:customStyle="1">
    <w:name w:val="xl116"/>
    <w:basedOn w:val="754"/>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06" w:customStyle="1">
    <w:name w:val="xl100"/>
    <w:basedOn w:val="75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07" w:customStyle="1">
    <w:name w:val="xl121"/>
    <w:basedOn w:val="754"/>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08" w:customStyle="1">
    <w:name w:val="样式8"/>
    <w:basedOn w:val="754"/>
    <w:qFormat/>
    <w:pPr>
      <w:ind w:firstLine="600"/>
      <w:spacing w:line="300" w:lineRule="auto"/>
    </w:pPr>
    <w:rPr>
      <w:rFonts w:ascii="Times New Roman" w:hAnsi="Times New Roman"/>
      <w:sz w:val="28"/>
    </w:rPr>
  </w:style>
  <w:style w:type="paragraph" w:styleId="1609" w:customStyle="1">
    <w:name w:val="xl133"/>
    <w:basedOn w:val="754"/>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10" w:customStyle="1">
    <w:name w:val="xl115"/>
    <w:basedOn w:val="754"/>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11" w:customStyle="1">
    <w:name w:val="xl136"/>
    <w:basedOn w:val="754"/>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12" w:customStyle="1">
    <w:name w:val="xl101"/>
    <w:basedOn w:val="754"/>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13" w:customStyle="1">
    <w:name w:val="xl131"/>
    <w:basedOn w:val="754"/>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14" w:customStyle="1">
    <w:name w:val="xl91"/>
    <w:basedOn w:val="754"/>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5" w:customStyle="1">
    <w:name w:val="xl93"/>
    <w:basedOn w:val="754"/>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16" w:customStyle="1">
    <w:name w:val="xl132"/>
    <w:basedOn w:val="754"/>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17" w:customStyle="1">
    <w:name w:val="xl94"/>
    <w:basedOn w:val="754"/>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8" w:customStyle="1">
    <w:name w:val="xl137"/>
    <w:basedOn w:val="754"/>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19" w:customStyle="1">
    <w:name w:val="xl95"/>
    <w:basedOn w:val="754"/>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0" w:customStyle="1">
    <w:name w:val="xl125"/>
    <w:basedOn w:val="75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1" w:customStyle="1">
    <w:name w:val="xl96"/>
    <w:basedOn w:val="754"/>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2" w:customStyle="1">
    <w:name w:val="xl98"/>
    <w:basedOn w:val="754"/>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3" w:customStyle="1">
    <w:name w:val="xl126"/>
    <w:basedOn w:val="75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4" w:customStyle="1">
    <w:name w:val="xl102"/>
    <w:basedOn w:val="754"/>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625" w:customStyle="1">
    <w:name w:val="xl105"/>
    <w:basedOn w:val="75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26" w:customStyle="1">
    <w:name w:val="xl106"/>
    <w:basedOn w:val="75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7" w:customStyle="1">
    <w:name w:val="xl107"/>
    <w:basedOn w:val="75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8" w:customStyle="1">
    <w:name w:val="xl108"/>
    <w:basedOn w:val="754"/>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629" w:customStyle="1">
    <w:name w:val="xl110"/>
    <w:basedOn w:val="754"/>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30" w:customStyle="1">
    <w:name w:val="xl129"/>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631" w:customStyle="1">
    <w:name w:val="xl111"/>
    <w:basedOn w:val="754"/>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32" w:customStyle="1">
    <w:name w:val="xl130"/>
    <w:basedOn w:val="754"/>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33" w:customStyle="1">
    <w:name w:val="xl113"/>
    <w:basedOn w:val="754"/>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34" w:customStyle="1">
    <w:name w:val="Char1 Char Char Char Char Char Char Char"/>
    <w:basedOn w:val="754"/>
    <w:qFormat/>
    <w:pPr>
      <w:jc w:val="left"/>
      <w:spacing w:before="60" w:after="60" w:line="360" w:lineRule="exact"/>
      <w:widowControl/>
    </w:pPr>
    <w:rPr>
      <w:rFonts w:ascii="Tahoma" w:hAnsi="Tahoma" w:cs="宋体"/>
      <w:sz w:val="24"/>
      <w:szCs w:val="24"/>
    </w:rPr>
  </w:style>
  <w:style w:type="paragraph" w:styleId="1635" w:customStyle="1">
    <w:name w:val="xl122"/>
    <w:basedOn w:val="7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36" w:customStyle="1">
    <w:name w:val="xl127"/>
    <w:basedOn w:val="75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637" w:customStyle="1">
    <w:name w:val="xl134"/>
    <w:basedOn w:val="754"/>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38" w:customStyle="1">
    <w:name w:val="xl135"/>
    <w:basedOn w:val="754"/>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39" w:customStyle="1">
    <w:name w:val="xl114"/>
    <w:basedOn w:val="75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40" w:customStyle="1">
    <w:name w:val="①方正一"/>
    <w:basedOn w:val="755"/>
    <w:next w:val="754"/>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641" w:customStyle="1">
    <w:name w:val="②方正二"/>
    <w:basedOn w:val="756"/>
    <w:next w:val="754"/>
    <w:qFormat/>
    <w:pPr>
      <w:numPr>
        <w:ilvl w:val="1"/>
        <w:numId w:val="26"/>
      </w:numPr>
      <w:ind w:left="0" w:firstLine="0"/>
      <w:jc w:val="left"/>
    </w:pPr>
    <w:rPr>
      <w:rFonts w:ascii="宋体" w:hAnsi="宋体" w:eastAsia="方正小标宋_GBK"/>
      <w:b w:val="0"/>
      <w:color w:val="000f2e"/>
      <w:sz w:val="32"/>
      <w:szCs w:val="24"/>
    </w:rPr>
  </w:style>
  <w:style w:type="paragraph" w:styleId="1642" w:customStyle="1">
    <w:name w:val="③方正三"/>
    <w:basedOn w:val="757"/>
    <w:next w:val="754"/>
    <w:qFormat/>
    <w:pPr>
      <w:numPr>
        <w:ilvl w:val="2"/>
        <w:numId w:val="26"/>
      </w:numPr>
      <w:ind w:left="0" w:firstLine="0"/>
      <w:jc w:val="left"/>
      <w:spacing w:before="0" w:after="0" w:line="360" w:lineRule="auto"/>
    </w:pPr>
    <w:rPr>
      <w:rFonts w:ascii="宋体" w:hAnsi="宋体"/>
      <w:b w:val="0"/>
      <w:color w:val="000f2e"/>
      <w:sz w:val="24"/>
    </w:rPr>
  </w:style>
  <w:style w:type="paragraph" w:styleId="1643" w:customStyle="1">
    <w:name w:val="④方正四"/>
    <w:basedOn w:val="758"/>
    <w:next w:val="754"/>
    <w:qFormat/>
    <w:pPr>
      <w:numPr>
        <w:ilvl w:val="3"/>
        <w:numId w:val="26"/>
      </w:numPr>
      <w:ind w:left="0" w:firstLine="0"/>
      <w:jc w:val="left"/>
      <w:spacing w:line="360" w:lineRule="auto"/>
    </w:pPr>
    <w:rPr>
      <w:rFonts w:ascii="宋体" w:hAnsi="宋体" w:eastAsia="宋体"/>
      <w:b w:val="0"/>
      <w:color w:val="000f2e"/>
      <w:sz w:val="24"/>
      <w:szCs w:val="28"/>
    </w:rPr>
  </w:style>
  <w:style w:type="paragraph" w:styleId="1644" w:customStyle="1">
    <w:name w:val="⑤方正五"/>
    <w:basedOn w:val="759"/>
    <w:next w:val="754"/>
    <w:qFormat/>
    <w:pPr>
      <w:numPr>
        <w:ilvl w:val="4"/>
        <w:numId w:val="26"/>
      </w:numPr>
      <w:ind w:left="0" w:firstLine="0"/>
      <w:jc w:val="left"/>
      <w:spacing w:before="0" w:after="0" w:line="360" w:lineRule="auto"/>
    </w:pPr>
    <w:rPr>
      <w:rFonts w:ascii="宋体" w:hAnsi="宋体"/>
      <w:b w:val="0"/>
      <w:color w:val="000f2e"/>
      <w:sz w:val="24"/>
    </w:rPr>
  </w:style>
  <w:style w:type="paragraph" w:styleId="1645" w:customStyle="1">
    <w:name w:val="⑥方正六"/>
    <w:basedOn w:val="760"/>
    <w:next w:val="754"/>
    <w:qFormat/>
    <w:pPr>
      <w:numPr>
        <w:ilvl w:val="5"/>
        <w:numId w:val="26"/>
      </w:numPr>
      <w:ind w:left="0" w:firstLine="0"/>
      <w:jc w:val="left"/>
      <w:spacing w:before="0" w:after="0" w:line="360" w:lineRule="auto"/>
    </w:pPr>
    <w:rPr>
      <w:rFonts w:ascii="宋体" w:hAnsi="宋体"/>
      <w:b w:val="0"/>
      <w:color w:val="000f2e"/>
      <w:szCs w:val="24"/>
    </w:rPr>
  </w:style>
  <w:style w:type="paragraph" w:styleId="1646" w:customStyle="1">
    <w:name w:val="⑦方正七"/>
    <w:basedOn w:val="761"/>
    <w:next w:val="754"/>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647" w:customStyle="1">
    <w:name w:val="⑧方正八"/>
    <w:basedOn w:val="762"/>
    <w:next w:val="754"/>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648" w:customStyle="1">
    <w:name w:val="样式9"/>
    <w:basedOn w:val="756"/>
    <w:qFormat/>
    <w:pPr>
      <w:ind w:firstLine="200"/>
    </w:pPr>
    <w:rPr>
      <w:rFonts w:ascii="宋体" w:hAnsi="宋体"/>
      <w:szCs w:val="21"/>
    </w:rPr>
  </w:style>
  <w:style w:type="paragraph" w:styleId="1649" w:customStyle="1">
    <w:name w:val="列出段落11"/>
    <w:basedOn w:val="754"/>
    <w:uiPriority w:val="99"/>
    <w:qFormat/>
    <w:pPr>
      <w:ind w:firstLine="420"/>
      <w:spacing w:line="360" w:lineRule="auto"/>
    </w:pPr>
    <w:rPr>
      <w:rFonts w:ascii="Calibri" w:hAnsi="Calibri" w:eastAsia="Songti SC" w:cstheme="minorBidi"/>
      <w:szCs w:val="22"/>
    </w:rPr>
  </w:style>
  <w:style w:type="paragraph" w:styleId="1650" w:customStyle="1">
    <w:name w:val="WPSOffice手动目录 1"/>
    <w:qFormat/>
    <w:rPr>
      <w:rFonts w:asciiTheme="minorHAnsi" w:hAnsiTheme="minorHAnsi" w:eastAsiaTheme="minorEastAsia" w:cstheme="minorBidi"/>
    </w:rPr>
  </w:style>
  <w:style w:type="paragraph" w:styleId="1651" w:customStyle="1">
    <w:name w:val="WPSOffice手动目录 2"/>
    <w:qFormat/>
    <w:pPr>
      <w:ind w:left="200"/>
    </w:pPr>
    <w:rPr>
      <w:rFonts w:asciiTheme="minorHAnsi" w:hAnsiTheme="minorHAnsi" w:eastAsiaTheme="minorEastAsia" w:cstheme="minorBidi"/>
    </w:rPr>
  </w:style>
  <w:style w:type="paragraph" w:styleId="1652" w:customStyle="1">
    <w:name w:val="WPSOffice手动目录 3"/>
    <w:qFormat/>
    <w:pPr>
      <w:ind w:left="400"/>
    </w:pPr>
    <w:rPr>
      <w:rFonts w:asciiTheme="minorHAnsi" w:hAnsiTheme="minorHAnsi" w:eastAsiaTheme="minorEastAsia" w:cstheme="minorBidi"/>
    </w:rPr>
  </w:style>
  <w:style w:type="paragraph" w:styleId="1653" w:customStyle="1">
    <w:name w:val="WW-正文文字缩进 2"/>
    <w:basedOn w:val="754"/>
    <w:qFormat/>
    <w:pPr>
      <w:ind w:firstLine="420"/>
    </w:pPr>
    <w:rPr>
      <w:rFonts w:ascii="Times New Roman" w:hAnsi="Times New Roman" w:eastAsia="Songti SC" w:cstheme="minorBidi"/>
    </w:rPr>
  </w:style>
  <w:style w:type="character" w:styleId="1654" w:customStyle="1">
    <w:name w:val="font51"/>
    <w:basedOn w:val="764"/>
    <w:qFormat/>
    <w:rPr>
      <w:rFonts w:hint="eastAsia" w:ascii="宋体" w:hAnsi="宋体" w:eastAsia="宋体" w:cs="宋体"/>
      <w:b/>
      <w:bCs/>
      <w:color w:val="000000"/>
      <w:sz w:val="22"/>
      <w:szCs w:val="22"/>
      <w:u w:val="none"/>
    </w:rPr>
  </w:style>
  <w:style w:type="character" w:styleId="1655" w:customStyle="1">
    <w:name w:val="font31"/>
    <w:qFormat/>
    <w:rPr>
      <w:rFonts w:hint="eastAsia" w:ascii="宋体" w:hAnsi="宋体" w:eastAsia="宋体" w:cs="宋体"/>
      <w:b/>
      <w:bCs/>
      <w:color w:val="000000"/>
      <w:sz w:val="28"/>
      <w:szCs w:val="28"/>
      <w:u w:val="single"/>
    </w:rPr>
  </w:style>
  <w:style w:type="character" w:styleId="1656" w:customStyle="1">
    <w:name w:val="font41"/>
    <w:qFormat/>
    <w:rPr>
      <w:rFonts w:ascii="宋体" w:hAnsi="宋体" w:eastAsia="宋体" w:cs="宋体"/>
      <w:color w:val="000000"/>
      <w:sz w:val="22"/>
      <w:szCs w:val="22"/>
      <w:u w:val="none"/>
    </w:rPr>
  </w:style>
  <w:style w:type="paragraph" w:styleId="1657" w:customStyle="1">
    <w:name w:val="表"/>
    <w:basedOn w:val="754"/>
    <w:uiPriority w:val="99"/>
    <w:qFormat/>
    <w:pPr>
      <w:jc w:val="left"/>
      <w:tabs>
        <w:tab w:val="left" w:pos="6834" w:leader="none"/>
      </w:tabs>
    </w:pPr>
    <w:rPr>
      <w:rFonts w:ascii="Times New Roman" w:hAnsi="Times New Roman" w:eastAsiaTheme="minorEastAsia"/>
      <w:szCs w:val="24"/>
    </w:rPr>
  </w:style>
  <w:style w:type="paragraph" w:styleId="1658" w:customStyle="1">
    <w:name w:val="Table Text"/>
    <w:basedOn w:val="754"/>
    <w:semiHidden/>
    <w:qFormat/>
    <w:rPr>
      <w:rFonts w:ascii="宋体" w:hAnsi="宋体" w:cs="宋体"/>
      <w:sz w:val="15"/>
      <w:szCs w:val="15"/>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4BD58F-F77A-4489-9031-92130F385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孙昕玥</cp:lastModifiedBy>
  <cp:revision>121</cp:revision>
  <dcterms:created xsi:type="dcterms:W3CDTF">2026-01-06T02:12:00Z</dcterms:created>
  <dcterms:modified xsi:type="dcterms:W3CDTF">2026-07-21T06:57:52Z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0688251762DF47EC92E97E0037685CF2_12</vt:lpwstr>
  </property>
  <property fmtid="{D5CDD505-2E9C-101B-9397-08002B2CF9AE}" pid="4" name="KSOTemplateDocerSaveRecord">
    <vt:lpwstr>eyJoZGlkIjoiZTNiZjVhYjMzOWQ1ZDM2MmUxMzkyY2UyNzg5NmY2NWMiLCJ1c2VySWQiOiIzNjA2ODA5MDQifQ==</vt:lpwstr>
  </property>
</Properties>
</file>